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52600">
      <w:pPr>
        <w:pStyle w:val="1"/>
      </w:pPr>
      <w:r>
        <w:fldChar w:fldCharType="begin"/>
      </w:r>
      <w:r>
        <w:instrText>HYPERLINK "http://internet.garant.ru/document/redirect/12145177/0"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20 февраля 2006 г</w:t>
      </w:r>
      <w:r>
        <w:rPr>
          <w:rStyle w:val="a4"/>
          <w:b w:val="0"/>
          <w:bCs w:val="0"/>
        </w:rPr>
        <w:t>. N 95 "О порядке и условиях признания лица инвалидом" (с изменениями и дополнениями)</w:t>
      </w:r>
      <w:r>
        <w:fldChar w:fldCharType="end"/>
      </w:r>
    </w:p>
    <w:p w:rsidR="00000000" w:rsidRDefault="00752600">
      <w:pPr>
        <w:pStyle w:val="ab"/>
      </w:pPr>
      <w:r>
        <w:t>С изменениями и дополнениями от:</w:t>
      </w:r>
    </w:p>
    <w:p w:rsidR="00000000" w:rsidRDefault="007526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7 апреля 2008 г., 30 декабря 2009 г., 6 февраля, 16 апреля, 4 сентября 2012 г., 6 августа 2015 г., 10 августа 2016 г., 24 января, 29 </w:t>
      </w:r>
      <w:r>
        <w:rPr>
          <w:shd w:val="clear" w:color="auto" w:fill="EAEFED"/>
        </w:rPr>
        <w:t>марта, 21 июня 2018 г., 22 марта, 16 мая, 4, 27 июня, 14 ноября 2019 г., 30 апреля, 24 сентября, 22 октября, 26 ноября 2020 г.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7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</w:t>
      </w:r>
      <w:r>
        <w:rPr>
          <w:shd w:val="clear" w:color="auto" w:fill="F0F0F0"/>
        </w:rPr>
        <w:t xml:space="preserve">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 w:rsidR="00000000" w:rsidRDefault="00752600">
      <w:r>
        <w:t xml:space="preserve">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00000" w:rsidRDefault="00752600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признания лица инвалидом.</w:t>
      </w:r>
    </w:p>
    <w:p w:rsidR="00000000" w:rsidRDefault="00752600">
      <w:bookmarkStart w:id="2" w:name="sub_2"/>
      <w:bookmarkEnd w:id="1"/>
      <w:r>
        <w:t xml:space="preserve">2. </w:t>
      </w:r>
      <w:hyperlink r:id="rId10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" w:history="1">
        <w:r>
          <w:rPr>
            <w:rStyle w:val="a4"/>
            <w:shd w:val="clear" w:color="auto" w:fill="F0F0F0"/>
          </w:rPr>
          <w:t>пункта 2</w:t>
        </w:r>
      </w:hyperlink>
    </w:p>
    <w:p w:rsidR="00000000" w:rsidRDefault="00752600">
      <w:pPr>
        <w:pStyle w:val="a7"/>
        <w:rPr>
          <w:shd w:val="clear" w:color="auto" w:fill="F0F0F0"/>
        </w:rPr>
      </w:pPr>
      <w:bookmarkStart w:id="3" w:name="sub_3"/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4 сентября 2012 г. N 882 в пункт 3 внесены изменения</w:t>
      </w:r>
    </w:p>
    <w:bookmarkEnd w:id="3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52600">
      <w:r>
        <w:t xml:space="preserve">3. Министерству труда и социальной защиты Российской Федерации давать </w:t>
      </w:r>
      <w:hyperlink r:id="rId14" w:history="1">
        <w:r>
          <w:rPr>
            <w:rStyle w:val="a4"/>
          </w:rPr>
          <w:t>разъяснения</w:t>
        </w:r>
      </w:hyperlink>
      <w:r>
        <w:t xml:space="preserve"> по вопросам, связанным с применением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</w:t>
      </w:r>
      <w:r>
        <w:t>ием.</w:t>
      </w:r>
    </w:p>
    <w:p w:rsidR="00000000" w:rsidRDefault="00752600">
      <w:bookmarkStart w:id="4" w:name="sub_4"/>
      <w:r>
        <w:t xml:space="preserve">4. Признать утратившим силу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 августа 1996 г. N 965 "О порядке признания граждан инвалидами" (Собрание законодательства Росс</w:t>
      </w:r>
      <w:r>
        <w:t>ийской Федерации, 1996, N 34, ст. 4127).</w:t>
      </w:r>
    </w:p>
    <w:bookmarkEnd w:id="4"/>
    <w:p w:rsidR="00000000" w:rsidRDefault="007526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52600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52600">
            <w:pPr>
              <w:pStyle w:val="aa"/>
              <w:jc w:val="right"/>
            </w:pPr>
            <w:r>
              <w:t>М. Фрадков</w:t>
            </w:r>
          </w:p>
        </w:tc>
      </w:tr>
    </w:tbl>
    <w:p w:rsidR="00000000" w:rsidRDefault="00752600"/>
    <w:p w:rsidR="00000000" w:rsidRDefault="00752600">
      <w:pPr>
        <w:ind w:firstLine="0"/>
      </w:pPr>
      <w:r>
        <w:t>Москва</w:t>
      </w:r>
    </w:p>
    <w:p w:rsidR="00000000" w:rsidRDefault="00752600">
      <w:pPr>
        <w:ind w:firstLine="0"/>
      </w:pPr>
      <w:r>
        <w:t>20 февраля 2006 г.</w:t>
      </w:r>
    </w:p>
    <w:p w:rsidR="00000000" w:rsidRDefault="00752600">
      <w:pPr>
        <w:ind w:firstLine="0"/>
      </w:pPr>
      <w:r>
        <w:t>N 95</w:t>
      </w:r>
    </w:p>
    <w:p w:rsidR="00000000" w:rsidRDefault="00752600"/>
    <w:p w:rsidR="00000000" w:rsidRDefault="00752600">
      <w:pPr>
        <w:pStyle w:val="1"/>
      </w:pPr>
      <w:bookmarkStart w:id="5" w:name="sub_1000"/>
      <w:r>
        <w:t>Правила</w:t>
      </w:r>
      <w:r>
        <w:br/>
        <w:t>признания лица инвалидом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20 февраля 2006 г. N 95)</w:t>
      </w:r>
    </w:p>
    <w:bookmarkEnd w:id="5"/>
    <w:p w:rsidR="00000000" w:rsidRDefault="00752600">
      <w:pPr>
        <w:pStyle w:val="ab"/>
      </w:pPr>
      <w:r>
        <w:t>С изменениями и дополнениями от:</w:t>
      </w:r>
    </w:p>
    <w:p w:rsidR="00000000" w:rsidRDefault="007526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апреля 2008 г., 30 декабря 2009 г., 6 февраля, 16 апреля, 4 сентября 2012 г., 6 августа 2015 г., 10 августа 2016 г., 24 января, 29 марта, 21 июня 2018 г., 22 марта, 1</w:t>
      </w:r>
      <w:r>
        <w:rPr>
          <w:shd w:val="clear" w:color="auto" w:fill="EAEFED"/>
        </w:rPr>
        <w:t>6 мая, 4, 27 июня, 14 ноября 2019 г., 30 апреля, 24 сентября, 22 октября, 26 ноября 2020 г.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Временный порядок</w:t>
        </w:r>
      </w:hyperlink>
      <w:r>
        <w:rPr>
          <w:shd w:val="clear" w:color="auto" w:fill="F0F0F0"/>
        </w:rPr>
        <w:t xml:space="preserve"> признания лица инвалидом, утвержденный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16 октября 2020 г. N 1697</w:t>
      </w:r>
    </w:p>
    <w:p w:rsidR="00000000" w:rsidRDefault="00752600">
      <w:pPr>
        <w:pStyle w:val="1"/>
      </w:pPr>
      <w:bookmarkStart w:id="6" w:name="sub_1100"/>
      <w:r>
        <w:t>I. Общие положения</w:t>
      </w:r>
    </w:p>
    <w:bookmarkEnd w:id="6"/>
    <w:p w:rsidR="00000000" w:rsidRDefault="00752600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75260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 изменен с 7 октября 2020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сентября 2020 г. N 1545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 xml:space="preserve">1. Настоящие Правила определяют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</w:t>
      </w:r>
      <w:r>
        <w:t>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</w:t>
      </w:r>
      <w:r>
        <w:t>юро), являющимися филиалами главных бюро.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7 октября 2020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сентября 2020 г. N 15</w:t>
      </w:r>
      <w:r>
        <w:rPr>
          <w:shd w:val="clear" w:color="auto" w:fill="F0F0F0"/>
        </w:rPr>
        <w:t>45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2. Признание гражданина инвалидом осуществляется при оказании ему услуги по проведению медико-социальной экспертизы.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7 октября 2020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сентября 2020 г. N 1545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752600">
      <w:r>
        <w:t xml:space="preserve">3.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25" w:history="1">
        <w:r>
          <w:rPr>
            <w:rStyle w:val="a4"/>
          </w:rPr>
          <w:t>классификаций и критериев</w:t>
        </w:r>
      </w:hyperlink>
      <w:r>
        <w:t>, утверждаемых Министерством труда и социальной защиты Российской Федерации.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августа 2016 г. N 772 в пункт 4 внесены изменения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752600">
      <w:r>
        <w:t xml:space="preserve"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</w:t>
      </w:r>
      <w:r>
        <w:t>связанным с установлением инвалидности.</w:t>
      </w:r>
    </w:p>
    <w:p w:rsidR="00000000" w:rsidRDefault="00752600"/>
    <w:p w:rsidR="00000000" w:rsidRDefault="00752600">
      <w:pPr>
        <w:pStyle w:val="1"/>
      </w:pPr>
      <w:bookmarkStart w:id="11" w:name="sub_1200"/>
      <w:r>
        <w:t>II. Условия признания гражданина инвалидом</w:t>
      </w:r>
    </w:p>
    <w:bookmarkEnd w:id="11"/>
    <w:p w:rsidR="00000000" w:rsidRDefault="00752600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"/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4 марта 2011 г. N ГКПИ10-1625,</w:t>
      </w:r>
      <w:r>
        <w:rPr>
          <w:shd w:val="clear" w:color="auto" w:fill="F0F0F0"/>
        </w:rPr>
        <w:t xml:space="preserve"> оставленным без изменения </w:t>
      </w:r>
      <w:hyperlink r:id="rId29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5 мая 2011 г. N КАС11-191, пункт 5 настоящих Правил признан не противоречащим действующему законодат</w:t>
      </w:r>
      <w:r>
        <w:rPr>
          <w:shd w:val="clear" w:color="auto" w:fill="F0F0F0"/>
        </w:rPr>
        <w:t>ельству</w:t>
      </w:r>
    </w:p>
    <w:p w:rsidR="00000000" w:rsidRDefault="00752600">
      <w:r>
        <w:t>5. Условиями признания гражданина инвалидом являются:</w:t>
      </w:r>
    </w:p>
    <w:p w:rsidR="00000000" w:rsidRDefault="00752600">
      <w:bookmarkStart w:id="13" w:name="sub_10051"/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000000" w:rsidRDefault="00752600">
      <w:bookmarkStart w:id="14" w:name="sub_10052"/>
      <w:bookmarkEnd w:id="13"/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</w:t>
      </w:r>
      <w:r>
        <w:t>еятельностью);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53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августа 2015 г. N 805 в подпункт "в" внесены </w:t>
      </w:r>
      <w:r>
        <w:rPr>
          <w:shd w:val="clear" w:color="auto" w:fill="F0F0F0"/>
        </w:rPr>
        <w:lastRenderedPageBreak/>
        <w:t xml:space="preserve">изменения, </w:t>
      </w:r>
      <w:hyperlink r:id="rId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52600">
      <w:r>
        <w:t>в) необходимость в мерах социальной защиты, включая реабили</w:t>
      </w:r>
      <w:r>
        <w:t>тацию и абилитацию.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"/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4 марта 2011 г. N ГКПИ10-1625, оставленным без изменения </w:t>
      </w:r>
      <w:hyperlink r:id="rId34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5 мая 2011 г. N КАС11-191, пункт 6 настоящих Правил признан не противоречащим действующему законодательству</w:t>
      </w:r>
    </w:p>
    <w:p w:rsidR="00000000" w:rsidRDefault="00752600">
      <w:r>
        <w:t xml:space="preserve">6. Наличие одного из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</w:t>
      </w:r>
      <w:r>
        <w:t>ящих Правил условий не является основанием, достаточным для признания гражданина инвалидом.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августа 2015 г.</w:t>
      </w:r>
      <w:r>
        <w:rPr>
          <w:shd w:val="clear" w:color="auto" w:fill="F0F0F0"/>
        </w:rPr>
        <w:t xml:space="preserve"> N 805 в пункт 7 внесены изменения, </w:t>
      </w:r>
      <w:hyperlink r:id="rId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52600">
      <w:r>
        <w:t>7.</w:t>
      </w:r>
      <w:r>
        <w:t xml:space="preserve">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</w:t>
      </w:r>
      <w:r>
        <w:t>до 18 лет - категория "ребенок-инвалид".</w:t>
      </w:r>
    </w:p>
    <w:p w:rsidR="00000000" w:rsidRDefault="00752600">
      <w:bookmarkStart w:id="18" w:name="sub_1008"/>
      <w:r>
        <w:t xml:space="preserve">8. </w:t>
      </w:r>
      <w:hyperlink r:id="rId38" w:history="1">
        <w:r>
          <w:rPr>
            <w:rStyle w:val="a4"/>
          </w:rPr>
          <w:t>Утратил силу</w:t>
        </w:r>
      </w:hyperlink>
      <w:r>
        <w:t xml:space="preserve"> с 1 января 2010 г.</w:t>
      </w:r>
    </w:p>
    <w:bookmarkEnd w:id="18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9" w:history="1">
        <w:r>
          <w:rPr>
            <w:rStyle w:val="a4"/>
            <w:shd w:val="clear" w:color="auto" w:fill="F0F0F0"/>
          </w:rPr>
          <w:t>пункта 8</w:t>
        </w:r>
      </w:hyperlink>
    </w:p>
    <w:p w:rsidR="00000000" w:rsidRDefault="00752600">
      <w:pPr>
        <w:pStyle w:val="a7"/>
        <w:rPr>
          <w:shd w:val="clear" w:color="auto" w:fill="F0F0F0"/>
        </w:rPr>
      </w:pPr>
      <w:bookmarkStart w:id="19" w:name="sub_1009"/>
      <w:r>
        <w:t xml:space="preserve"> </w:t>
      </w:r>
      <w:r>
        <w:rPr>
          <w:shd w:val="clear" w:color="auto" w:fill="F0F0F0"/>
        </w:rPr>
        <w:t xml:space="preserve">Пункт 9 изменен с 14 апреля 2018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29 марта 2018 г. N 339</w:t>
      </w:r>
    </w:p>
    <w:bookmarkEnd w:id="19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27 апреля 2015 г. N АКПИ15-269, оставленным</w:t>
      </w:r>
      <w:r>
        <w:rPr>
          <w:shd w:val="clear" w:color="auto" w:fill="F0F0F0"/>
        </w:rPr>
        <w:t xml:space="preserve"> без изменения </w:t>
      </w:r>
      <w:hyperlink r:id="rId43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10 сентября 2015 г. N АПЛ15-348, пункт 9 настоящих Правил признан не противоречащим действующему законодательст</w:t>
      </w:r>
      <w:r>
        <w:rPr>
          <w:shd w:val="clear" w:color="auto" w:fill="F0F0F0"/>
        </w:rPr>
        <w:t>ву</w:t>
      </w:r>
    </w:p>
    <w:p w:rsidR="00000000" w:rsidRDefault="00752600">
      <w:r>
        <w:t>9. Инвалидность I группы устанавливается на 2 года, II и III групп - на 1 год.</w:t>
      </w:r>
    </w:p>
    <w:p w:rsidR="00000000" w:rsidRDefault="00752600">
      <w:bookmarkStart w:id="20" w:name="sub_10092"/>
      <w:r>
        <w:t xml:space="preserve">Абзац второй </w:t>
      </w:r>
      <w:hyperlink r:id="rId44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bookmarkEnd w:id="20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5" w:history="1">
        <w:r>
          <w:rPr>
            <w:rStyle w:val="a4"/>
            <w:shd w:val="clear" w:color="auto" w:fill="F0F0F0"/>
          </w:rPr>
          <w:t>абзаца второго пункта 9</w:t>
        </w:r>
      </w:hyperlink>
    </w:p>
    <w:p w:rsidR="00000000" w:rsidRDefault="00752600">
      <w:bookmarkStart w:id="21" w:name="sub_10093"/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, а также</w:t>
      </w:r>
      <w:r>
        <w:t xml:space="preserve"> по основаниям, указанным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0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6 июля 2019 г.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</w:t>
      </w:r>
      <w:r>
        <w:rPr>
          <w:shd w:val="clear" w:color="auto" w:fill="F0F0F0"/>
        </w:rPr>
        <w:t>вительства России от 27 июня 2019 г. N 823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10. Категория "ребенок-инвалид" устанавливается сроком на 1 год, 2 года, 5 лет, до достижения гражданином возраста 14 лет либо 18 лет.</w:t>
      </w:r>
    </w:p>
    <w:p w:rsidR="00000000" w:rsidRDefault="00752600">
      <w:r>
        <w:t>Категория "ребенок-инвалид" сроком на 5 лет, до достижения возраста 14 лет либо 18 лет устанавливается гражданам, имеющим</w:t>
      </w:r>
      <w:r>
        <w:t xml:space="preserve">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100" w:history="1">
        <w:r>
          <w:rPr>
            <w:rStyle w:val="a4"/>
          </w:rPr>
          <w:t>разделами I</w:t>
        </w:r>
      </w:hyperlink>
      <w:r>
        <w:t xml:space="preserve">, </w:t>
      </w:r>
      <w:hyperlink w:anchor="sub_10200" w:history="1">
        <w:r>
          <w:rPr>
            <w:rStyle w:val="a4"/>
          </w:rPr>
          <w:t>II</w:t>
        </w:r>
      </w:hyperlink>
      <w:r>
        <w:t xml:space="preserve"> и </w:t>
      </w:r>
      <w:hyperlink w:anchor="sub_11400" w:history="1">
        <w:r>
          <w:rPr>
            <w:rStyle w:val="a4"/>
          </w:rPr>
          <w:t>II.1</w:t>
        </w:r>
      </w:hyperlink>
      <w:r>
        <w:t xml:space="preserve"> приложения к настоящим Прави</w:t>
      </w:r>
      <w:r>
        <w:t>лам.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21 мая 2019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2019 г. N 607</w:t>
      </w:r>
    </w:p>
    <w:p w:rsidR="00000000" w:rsidRDefault="00752600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 (заявл</w:t>
      </w:r>
      <w:r>
        <w:t>ения гражданина о проведении медико-социальной экспертизы).</w:t>
      </w:r>
    </w:p>
    <w:p w:rsidR="00000000" w:rsidRDefault="00752600">
      <w:bookmarkStart w:id="24" w:name="sub_1012"/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13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14 апреля 2018 г.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29 марта 2018 г. N 339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</w:t>
      </w:r>
      <w:r>
        <w:t>т:</w:t>
      </w:r>
    </w:p>
    <w:p w:rsidR="00000000" w:rsidRDefault="00752600">
      <w:bookmarkStart w:id="26" w:name="sub_10132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752600">
      <w:bookmarkStart w:id="27" w:name="sub_10133"/>
      <w:bookmarkEnd w:id="26"/>
      <w: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</w:t>
      </w:r>
      <w:r>
        <w:t>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</w:t>
      </w:r>
      <w:r>
        <w:t xml:space="preserve">азанных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настоящим Правилам);</w:t>
      </w:r>
    </w:p>
    <w:p w:rsidR="00000000" w:rsidRDefault="00752600">
      <w:bookmarkStart w:id="28" w:name="sub_10134"/>
      <w:bookmarkEnd w:id="27"/>
      <w:r>
        <w:t xml:space="preserve">абзац утратил силу с 14 апреля 2018 г. 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</w:t>
      </w:r>
      <w:r>
        <w:t>39</w:t>
      </w:r>
    </w:p>
    <w:bookmarkEnd w:id="28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bookmarkStart w:id="29" w:name="sub_101911"/>
      <w:r>
        <w:t>Установление группы инвалидности без указания срока переосвидетельствования (категории "ребенок-инвалид" до до</w:t>
      </w:r>
      <w:r>
        <w:t>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</w:t>
      </w:r>
      <w:r>
        <w:t>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</w:t>
      </w:r>
      <w:r>
        <w:t xml:space="preserve">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sub_1017" w:history="1">
        <w:r>
          <w:rPr>
            <w:rStyle w:val="a4"/>
          </w:rPr>
          <w:t>пунктом 17</w:t>
        </w:r>
      </w:hyperlink>
      <w:r>
        <w:t xml:space="preserve"> настоящих Правил содержались</w:t>
      </w:r>
      <w:r>
        <w:t xml:space="preserve"> данные об отсутствии положительных результатов таких реабилитационных или абилитационных мероприятий.</w:t>
      </w:r>
    </w:p>
    <w:p w:rsidR="00000000" w:rsidRDefault="00752600">
      <w:bookmarkStart w:id="30" w:name="sub_10136"/>
      <w:bookmarkEnd w:id="29"/>
      <w:r>
        <w:t>Гражданам, имеющим заболевания, дефекты, необратимые морфологические изменения, нарушения функций органов и систем организма, предусмо</w:t>
      </w:r>
      <w:r>
        <w:t xml:space="preserve">тренные </w:t>
      </w:r>
      <w:hyperlink w:anchor="sub_10300" w:history="1">
        <w:r>
          <w:rPr>
            <w:rStyle w:val="a4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 лет, - категория "реб</w:t>
      </w:r>
      <w:r>
        <w:t>енок-инвалид" до достижения гражданином возраста 18 лет.</w:t>
      </w:r>
    </w:p>
    <w:p w:rsidR="00000000" w:rsidRDefault="00752600">
      <w:bookmarkStart w:id="31" w:name="sub_101912"/>
      <w:bookmarkEnd w:id="30"/>
      <w:r>
        <w:t xml:space="preserve">Гражданам, обратившимся в бюро самостоятельно в соответствии с </w:t>
      </w:r>
      <w:hyperlink w:anchor="sub_1019" w:history="1">
        <w:r>
          <w:rPr>
            <w:rStyle w:val="a4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</w:t>
      </w:r>
      <w:r>
        <w:t xml:space="preserve"> (категория "ребенок-инвалид" до достижения гражданином возраста 18 лет) может быть установлена при </w:t>
      </w:r>
      <w:r>
        <w:lastRenderedPageBreak/>
        <w:t>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</w:t>
      </w:r>
      <w:r>
        <w:t>твии с указанным пунктом реабилитационных или абилитационных мероприятий.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131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13.1 изменен с 6 февраля 2018 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</w:t>
      </w:r>
      <w:r>
        <w:rPr>
          <w:shd w:val="clear" w:color="auto" w:fill="F0F0F0"/>
        </w:rPr>
        <w:t>равительства РФ от 24 января 2018 г. N 60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13.1. Граждане, которым установлена категория "ребенок-инвалид", по достижении возраста 18 лет подлежат переосвидете</w:t>
      </w:r>
      <w:r>
        <w:t xml:space="preserve">льствованию в порядке, установленном настоящими Правилами. При этом исчисление сроков, предусмотренных </w:t>
      </w:r>
      <w:hyperlink w:anchor="sub_1013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0133" w:history="1">
        <w:r>
          <w:rPr>
            <w:rStyle w:val="a4"/>
          </w:rPr>
          <w:t>третьим пункта 13</w:t>
        </w:r>
      </w:hyperlink>
      <w:r>
        <w:t xml:space="preserve"> настоящих Правил, осуществляется со дня установления им категор</w:t>
      </w:r>
      <w:r>
        <w:t>ии "ребенок-инвалид".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2 апреля 2019 г. - </w:t>
      </w:r>
      <w:hyperlink r:id="rId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марта 2019 г. N 304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 апреля 2010 г. N ГКПИ10-195, оставленным без изменения </w:t>
      </w:r>
      <w:hyperlink r:id="rId59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3 июня 2010 г. N КАС10-271, пункт 14 настоящих Правил признан не противоречащим действующему законодательству</w:t>
      </w:r>
    </w:p>
    <w:p w:rsidR="00000000" w:rsidRDefault="00752600">
      <w:r>
        <w:t>14. В случае признания гражданина инвалидом устанавливаются следующие причины инвалидности:</w:t>
      </w:r>
    </w:p>
    <w:p w:rsidR="00000000" w:rsidRDefault="00752600">
      <w:bookmarkStart w:id="34" w:name="sub_1141"/>
      <w:r>
        <w:t>а) общее заболевание;</w:t>
      </w:r>
    </w:p>
    <w:p w:rsidR="00000000" w:rsidRDefault="00752600">
      <w:bookmarkStart w:id="35" w:name="sub_1142"/>
      <w:bookmarkEnd w:id="34"/>
      <w:r>
        <w:t>б) трудовое увечье;</w:t>
      </w:r>
    </w:p>
    <w:p w:rsidR="00000000" w:rsidRDefault="00752600">
      <w:bookmarkStart w:id="36" w:name="sub_1143"/>
      <w:bookmarkEnd w:id="35"/>
      <w:r>
        <w:t>в) профессиональное заболевание;</w:t>
      </w:r>
    </w:p>
    <w:p w:rsidR="00000000" w:rsidRDefault="00752600">
      <w:bookmarkStart w:id="37" w:name="sub_1144"/>
      <w:bookmarkEnd w:id="36"/>
      <w:r>
        <w:t>г) инвалидность с детства;</w:t>
      </w:r>
    </w:p>
    <w:p w:rsidR="00000000" w:rsidRDefault="00752600">
      <w:bookmarkStart w:id="38" w:name="sub_1145"/>
      <w:bookmarkEnd w:id="37"/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752600">
      <w:bookmarkStart w:id="39" w:name="sub_1146"/>
      <w:bookmarkEnd w:id="38"/>
      <w:r>
        <w:t>е) военная травма;</w:t>
      </w:r>
    </w:p>
    <w:p w:rsidR="00000000" w:rsidRDefault="00752600">
      <w:bookmarkStart w:id="40" w:name="sub_1147"/>
      <w:bookmarkEnd w:id="39"/>
      <w:r>
        <w:t>ж) заболевание получено в период воен</w:t>
      </w:r>
      <w:r>
        <w:t>ной службы;</w:t>
      </w:r>
    </w:p>
    <w:p w:rsidR="00000000" w:rsidRDefault="00752600">
      <w:bookmarkStart w:id="41" w:name="sub_1148"/>
      <w:bookmarkEnd w:id="40"/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752600">
      <w:bookmarkStart w:id="42" w:name="sub_1149"/>
      <w:bookmarkEnd w:id="41"/>
      <w:r>
        <w:t>и) заболевание связано с катастрофой на Чернобыльс</w:t>
      </w:r>
      <w:r>
        <w:t>кой АЭС;</w:t>
      </w:r>
    </w:p>
    <w:p w:rsidR="00000000" w:rsidRDefault="00752600">
      <w:bookmarkStart w:id="43" w:name="sub_11410"/>
      <w:bookmarkEnd w:id="42"/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752600">
      <w:bookmarkStart w:id="44" w:name="sub_11411"/>
      <w:bookmarkEnd w:id="43"/>
      <w:r>
        <w:t>л) заболевание связано с аварией на производственном объединении "М</w:t>
      </w:r>
      <w:r>
        <w:t>аяк";</w:t>
      </w:r>
    </w:p>
    <w:p w:rsidR="00000000" w:rsidRDefault="00752600">
      <w:bookmarkStart w:id="45" w:name="sub_11412"/>
      <w:bookmarkEnd w:id="44"/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000000" w:rsidRDefault="00752600">
      <w:bookmarkStart w:id="46" w:name="sub_11413"/>
      <w:bookmarkEnd w:id="45"/>
      <w:r>
        <w:t>н) заболевание связано с последствиями радиационных воз</w:t>
      </w:r>
      <w:r>
        <w:t>действий;</w:t>
      </w:r>
    </w:p>
    <w:p w:rsidR="00000000" w:rsidRDefault="00752600">
      <w:bookmarkStart w:id="47" w:name="sub_11414"/>
      <w:bookmarkEnd w:id="46"/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00000" w:rsidRDefault="00752600">
      <w:bookmarkStart w:id="48" w:name="sub_11415"/>
      <w:bookmarkEnd w:id="47"/>
      <w:r>
        <w:t xml:space="preserve">п) заболевание </w:t>
      </w:r>
      <w:r>
        <w:t>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14151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дополнен подпунктом "п.1" с 1 января 2020 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14 ноября 2019 г. N 1454</w:t>
      </w:r>
    </w:p>
    <w:p w:rsidR="00000000" w:rsidRDefault="00752600">
      <w:hyperlink r:id="rId61" w:history="1">
        <w:r>
          <w:rPr>
            <w:rStyle w:val="a4"/>
          </w:rPr>
          <w:t>п. 1)</w:t>
        </w:r>
      </w:hyperlink>
      <w:r>
        <w:t xml:space="preserve"> инвалидность вследствие ранения (контузии, увечья), полученного в связи с участием в </w:t>
      </w:r>
      <w:r>
        <w:lastRenderedPageBreak/>
        <w:t>боевых действиях в составе отрядов самообороны Республики Дагестан в период с августа по сентябрь 1999 г. в ходе ко</w:t>
      </w:r>
      <w:r>
        <w:t>нтртеррористических операций на территории Республики Дагестан;</w:t>
      </w:r>
    </w:p>
    <w:p w:rsidR="00000000" w:rsidRDefault="00752600">
      <w:bookmarkStart w:id="50" w:name="sub_11416"/>
      <w:r>
        <w:t>р) иные причины, установленные законодательством Российской Федерации.</w:t>
      </w:r>
    </w:p>
    <w:bookmarkEnd w:id="50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о порядк</w:t>
      </w:r>
      <w:r>
        <w:rPr>
          <w:shd w:val="clear" w:color="auto" w:fill="F0F0F0"/>
        </w:rPr>
        <w:t>е медицинского освидетельствования во ВТЭК граждан из подразделений особого риска для установления инвалидности, утвержденные приказом Минсоцзащиты РФ от 7 мая 1993 г. N 88</w:t>
      </w:r>
    </w:p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определения причинной связи инвалидности с пребыванием на фронте бывших </w:t>
      </w:r>
      <w:r>
        <w:rPr>
          <w:shd w:val="clear" w:color="auto" w:fill="F0F0F0"/>
        </w:rPr>
        <w:t xml:space="preserve">военнослужащих, признававшихся ранее инвалидами Отечественной войны, см. </w:t>
      </w:r>
      <w:hyperlink r:id="rId63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Госкомтруда СССР и Минздрава СССР от 18 марта 1985 г. N 17-ЮБ</w:t>
      </w:r>
    </w:p>
    <w:p w:rsidR="00000000" w:rsidRDefault="00752600">
      <w:r>
        <w:t xml:space="preserve">При отсутствии документов, подтверждающих факт </w:t>
      </w:r>
      <w:r>
        <w:t xml:space="preserve">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</w:t>
      </w:r>
      <w:r>
        <w:t>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bookmarkStart w:id="51" w:name="sub_10143"/>
    <w:p w:rsidR="00000000" w:rsidRDefault="00752600">
      <w:r>
        <w:fldChar w:fldCharType="begin"/>
      </w:r>
      <w:r>
        <w:instrText>HYPERLIN</w:instrText>
      </w:r>
      <w:r>
        <w:instrText>K "http://internet.garant.ru/document/redirect/73662006/1000"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установления причин инвалидности утверждается Министерством труда и социальной защиты Российской Федерации.</w:t>
      </w:r>
    </w:p>
    <w:bookmarkEnd w:id="51"/>
    <w:p w:rsidR="00000000" w:rsidRDefault="00752600"/>
    <w:p w:rsidR="00000000" w:rsidRDefault="00752600">
      <w:pPr>
        <w:pStyle w:val="1"/>
      </w:pPr>
      <w:bookmarkStart w:id="52" w:name="sub_1300"/>
      <w:r>
        <w:t>III. Порядок направления гражданина на медико-социальную э</w:t>
      </w:r>
      <w:r>
        <w:t>кспертизу</w:t>
      </w:r>
    </w:p>
    <w:bookmarkEnd w:id="52"/>
    <w:p w:rsidR="00000000" w:rsidRDefault="00752600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21 мая 2019 г.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2019 г. N 607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</w:t>
      </w:r>
      <w:r>
        <w:t>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bookmarkStart w:id="54" w:name="sub_10152"/>
    <w:p w:rsidR="00000000" w:rsidRDefault="00752600">
      <w:r>
        <w:fldChar w:fldCharType="begin"/>
      </w:r>
      <w:r>
        <w:instrText>HYPERLINK "http://internet.garant.ru/document/redirect/400720225/1000"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согласия гражданина на</w:t>
      </w:r>
      <w:r>
        <w:t xml:space="preserve"> направление на медико-социальную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16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16 измене</w:t>
      </w:r>
      <w:r>
        <w:rPr>
          <w:shd w:val="clear" w:color="auto" w:fill="F0F0F0"/>
        </w:rPr>
        <w:t xml:space="preserve">н с 15 июня 2019 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июня 2019 г. N 715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16. Медиц</w:t>
      </w:r>
      <w:r>
        <w:t>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</w:t>
      </w:r>
      <w:r>
        <w:t>вленное заболеваниями, последствиями травм или дефектами.</w:t>
      </w:r>
    </w:p>
    <w:p w:rsidR="00000000" w:rsidRDefault="00752600">
      <w:bookmarkStart w:id="56" w:name="sub_101630"/>
      <w:r>
        <w:t xml:space="preserve"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</w:t>
      </w:r>
      <w:hyperlink w:anchor="sub_10014" w:history="1">
        <w:r>
          <w:rPr>
            <w:rStyle w:val="a4"/>
          </w:rPr>
          <w:t>пунктами 14</w:t>
        </w:r>
      </w:hyperlink>
      <w:r>
        <w:t xml:space="preserve"> и (или) </w:t>
      </w:r>
      <w:hyperlink w:anchor="sub_10015" w:history="1">
        <w:r>
          <w:rPr>
            <w:rStyle w:val="a4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медико-социальную экспертизу в срок, не превышающий 3 рабочих дней после проведения указанной операции.</w:t>
      </w:r>
    </w:p>
    <w:p w:rsidR="00000000" w:rsidRDefault="00752600">
      <w:bookmarkStart w:id="57" w:name="sub_10161"/>
      <w:bookmarkEnd w:id="56"/>
      <w:r>
        <w:t xml:space="preserve">В </w:t>
      </w:r>
      <w:r>
        <w:t xml:space="preserve">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</w:t>
      </w:r>
      <w:r>
        <w:lastRenderedPageBreak/>
        <w:t>систем, состояние компенсаторных возможностей организма, сведения о результатах медицинс</w:t>
      </w:r>
      <w:r>
        <w:t>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абилитационных мероприятий.</w:t>
      </w:r>
    </w:p>
    <w:bookmarkStart w:id="58" w:name="sub_10163"/>
    <w:bookmarkEnd w:id="57"/>
    <w:p w:rsidR="00000000" w:rsidRDefault="00752600">
      <w:r>
        <w:fldChar w:fldCharType="begin"/>
      </w:r>
      <w:r>
        <w:instrText>HYPERLINK "http://inter</w:instrText>
      </w:r>
      <w:r>
        <w:instrText>net.garant.ru/document/redirect/400839415/1000"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и </w:t>
      </w:r>
      <w:hyperlink r:id="rId68" w:history="1">
        <w:r>
          <w:rPr>
            <w:rStyle w:val="a4"/>
          </w:rPr>
          <w:t>порядок</w:t>
        </w:r>
      </w:hyperlink>
      <w:r>
        <w:t xml:space="preserve"> заполнения направления на медико-социальную экспертизу медицинской организацией утверждаются Министерством труда и со</w:t>
      </w:r>
      <w:r>
        <w:t>циальной защиты Российской Федерации и Министерством здравоохранения Российской Федерации.</w:t>
      </w:r>
    </w:p>
    <w:bookmarkStart w:id="59" w:name="sub_10162"/>
    <w:bookmarkEnd w:id="58"/>
    <w:p w:rsidR="00000000" w:rsidRDefault="00752600">
      <w:r>
        <w:fldChar w:fldCharType="begin"/>
      </w:r>
      <w:r>
        <w:instrText>HYPERLINK "http://internet.garant.ru/document/redirect/401556536/1000"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медицинских обследований, необходимых для получения клинико-функц</w:t>
      </w:r>
      <w:r>
        <w:t>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17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60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15 июня 2019 г. - </w:t>
      </w:r>
      <w:hyperlink r:id="rId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июня 2019 г. N 715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4 марта 2011 г. N ГКПИ10-1625, оставленным без изменения </w:t>
      </w:r>
      <w:hyperlink r:id="rId72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5 мая 2011 г. N КАС11-191, пункт 17 настоящих Правил признан не противоречащим действующему законодательству</w:t>
      </w:r>
    </w:p>
    <w:p w:rsidR="00000000" w:rsidRDefault="00752600">
      <w:r>
        <w:t>17. Орган, осуществляющий пенсионное обеспечение, а также орган социальной защиты</w:t>
      </w:r>
      <w:r>
        <w:t xml:space="preserve">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</w:t>
      </w:r>
      <w:r>
        <w:t>болеваний, последствий травм или дефектов.</w:t>
      </w:r>
    </w:p>
    <w:bookmarkStart w:id="61" w:name="sub_101640"/>
    <w:p w:rsidR="00000000" w:rsidRDefault="00752600">
      <w:r>
        <w:fldChar w:fldCharType="begin"/>
      </w:r>
      <w:r>
        <w:instrText>HYPERLINK "http://internet.garant.ru/document/redirect/12151638/1000"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и порядок заполнения направления на медико-социальную экспертизу, выдаваемого органом, осуществляющим пенсионное обеспечение,</w:t>
      </w:r>
      <w:r>
        <w:t xml:space="preserve"> или органом социальной защиты населения, утверждаются Министерством труда и социальной защиты Российской Федерации.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18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авительства РФ от 6 августа 2015 г. N 805 в пункт 18 внесены изменения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52600">
      <w:r>
        <w:t>18. Медицинские организации, органы, осуществляющие пенсионное обеспечени</w:t>
      </w:r>
      <w:r>
        <w:t>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63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августа 2016 г. N 772 в пункт 19 внесены изменения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752600"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</w:t>
      </w:r>
      <w:r>
        <w:t>ании которой гражданин (его законный или уполномоченный представитель) имеет право обратиться в бюро самостоятельно.</w:t>
      </w:r>
    </w:p>
    <w:p w:rsidR="00000000" w:rsidRDefault="00752600">
      <w:bookmarkStart w:id="64" w:name="sub_101913"/>
      <w:r>
        <w:t>Специалисты бюро проводят осмотр гражданина и по его результатам составляют программу дополнительного обследования гражданина и п</w:t>
      </w:r>
      <w:r>
        <w:t>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1910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19.1 изменен с 21 мая 2019 г. - </w:t>
      </w:r>
      <w:hyperlink r:id="rId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2019 г. N 607</w:t>
      </w:r>
    </w:p>
    <w:p w:rsidR="00000000" w:rsidRDefault="00752600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19.1. Медицинские организа</w:t>
      </w:r>
      <w:r>
        <w:t>ции формируют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</w:t>
      </w:r>
      <w:r>
        <w:t xml:space="preserve"> отсутствии у медицинской организации информационной системы либо доступа к указанным государственным информационным системам - на бумажном носителе.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0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19.2 изменен с 8 декабря 2020 г. - </w:t>
      </w:r>
      <w:hyperlink r:id="rId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ноября 2020 г. N 1942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19.2. Направление на медико-социальную экс</w:t>
      </w:r>
      <w:r>
        <w:t>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</w:t>
      </w:r>
      <w:r>
        <w:t xml:space="preserve">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</w:t>
      </w:r>
      <w:hyperlink r:id="rId81" w:history="1">
        <w:r>
          <w:rPr>
            <w:rStyle w:val="a4"/>
          </w:rPr>
          <w:t>квалифицированной электронно</w:t>
        </w:r>
        <w:r>
          <w:rPr>
            <w:rStyle w:val="a4"/>
          </w:rPr>
          <w:t>й подписью</w:t>
        </w:r>
      </w:hyperlink>
      <w:r>
        <w:t xml:space="preserve">, с использованием информационных систем, предусмотренных </w:t>
      </w:r>
      <w:hyperlink w:anchor="sub_10193" w:history="1">
        <w:r>
          <w:rPr>
            <w:rStyle w:val="a4"/>
          </w:rPr>
          <w:t>пунктом 19.3</w:t>
        </w:r>
      </w:hyperlink>
      <w:r>
        <w:t xml:space="preserve"> настоящих Правил, а при отсутствии доступа к таким информационным системам - на бумажном носителе.</w:t>
      </w:r>
    </w:p>
    <w:p w:rsidR="00000000" w:rsidRDefault="00752600">
      <w:bookmarkStart w:id="67" w:name="sub_101922"/>
      <w:r>
        <w:t>В случае если переданное медицинской</w:t>
      </w:r>
      <w:r>
        <w:t xml:space="preserve"> организацией в бюро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необходимых для получения клинико-функциональных данных в зависимости </w:t>
      </w:r>
      <w:r>
        <w:t xml:space="preserve">от заболевания в целях проведения медико-социальной экспертизы, предусмотренному </w:t>
      </w:r>
      <w:hyperlink w:anchor="sub_10162" w:history="1">
        <w:r>
          <w:rPr>
            <w:rStyle w:val="a4"/>
          </w:rPr>
          <w:t>абзацем пятым пункта 16</w:t>
        </w:r>
      </w:hyperlink>
      <w:r>
        <w:t xml:space="preserve"> настоящих Правил, бюро в течение 3 рабочих дней со дня получения такого направления </w:t>
      </w:r>
      <w:hyperlink r:id="rId82" w:history="1">
        <w:r>
          <w:rPr>
            <w:rStyle w:val="a4"/>
          </w:rPr>
          <w:t>возвращает</w:t>
        </w:r>
      </w:hyperlink>
      <w:r>
        <w:t xml:space="preserve"> его в медицинскую организацию с письменным обоснованием причин возврата для устранения выявленных недостатков тем же способом, каким было получено.</w:t>
      </w:r>
    </w:p>
    <w:bookmarkEnd w:id="67"/>
    <w:p w:rsidR="00000000" w:rsidRDefault="00752600">
      <w:r>
        <w:t>Медицинская орган</w:t>
      </w:r>
      <w:r>
        <w:t>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необходимые медицинские обследования и осуществля</w:t>
      </w:r>
      <w:r>
        <w:t>ет его обратную передачу в бюро с уведомлением гражданина (его законного или уполномоченного представителя), в том числе с возможностью использования федеральной государственной информационной системы "</w:t>
      </w:r>
      <w:hyperlink r:id="rId83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(функций).</w:t>
      </w:r>
    </w:p>
    <w:p w:rsidR="00000000" w:rsidRDefault="00752600">
      <w:r>
        <w:t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</w:t>
      </w:r>
      <w:r>
        <w:t xml:space="preserve">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</w:t>
      </w:r>
      <w:hyperlink r:id="rId84" w:history="1">
        <w:r>
          <w:rPr>
            <w:rStyle w:val="a4"/>
          </w:rPr>
          <w:t>квалифициров</w:t>
        </w:r>
        <w:r>
          <w:rPr>
            <w:rStyle w:val="a4"/>
          </w:rPr>
          <w:t>анной электронной подписью</w:t>
        </w:r>
      </w:hyperlink>
      <w:r>
        <w:t>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 между органом, осуществляющим пенсионное обеспечение, или органом</w:t>
      </w:r>
      <w:r>
        <w:t xml:space="preserve">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000000" w:rsidRDefault="00752600">
      <w:bookmarkStart w:id="68" w:name="sub_101903"/>
      <w:r>
        <w:t>Формирование и передача направления на медико-социаль</w:t>
      </w:r>
      <w:r>
        <w:t>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и возврат бюро в медицинскую орган</w:t>
      </w:r>
      <w:r>
        <w:t xml:space="preserve">изацию направления на медико-социальную экспертизу, в случае если оно не содержит полного объема медицинских обследований по перечню медицинских обследований, необходимых для получения </w:t>
      </w:r>
      <w:r>
        <w:lastRenderedPageBreak/>
        <w:t>клинико-функциональных данных в зависимости от заболевания в целях пров</w:t>
      </w:r>
      <w:r>
        <w:t xml:space="preserve">едения медико-социальной экспертизы, предусмотренному </w:t>
      </w:r>
      <w:hyperlink w:anchor="sub_10162" w:history="1">
        <w:r>
          <w:rPr>
            <w:rStyle w:val="a4"/>
          </w:rPr>
          <w:t>абзацем пятым пункта 16</w:t>
        </w:r>
      </w:hyperlink>
      <w:r>
        <w:t xml:space="preserve"> настоящих Правил, а также формирование и передача в медицинскую организацию сведений о результатах проведенной медико-социальной экспертизы в форме эле</w:t>
      </w:r>
      <w:r>
        <w:t xml:space="preserve">ктронного документа или на бумажном носителе осуществляются с учетом требований </w:t>
      </w:r>
      <w:hyperlink r:id="rId8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и соблюдением врачебной тайны.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193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пунктом 19.3 с 21 мая 2019 г. - </w:t>
      </w:r>
      <w:hyperlink r:id="rId8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2019 г. N 607</w:t>
      </w:r>
    </w:p>
    <w:p w:rsidR="00000000" w:rsidRDefault="00752600">
      <w:r>
        <w:t>19.3. Направление на медик</w:t>
      </w:r>
      <w:r>
        <w:t xml:space="preserve">о-социальную экспертизу в форме электронного документа, сформированное в соответствии с </w:t>
      </w:r>
      <w:hyperlink w:anchor="sub_101910" w:history="1">
        <w:r>
          <w:rPr>
            <w:rStyle w:val="a4"/>
          </w:rPr>
          <w:t>пунктом 19.1</w:t>
        </w:r>
      </w:hyperlink>
      <w:r>
        <w:t xml:space="preserve"> настоящих Правил, передается в бюро с использованием медицинских информационных систем медицинских организаций, государственных</w:t>
      </w:r>
      <w:r>
        <w:t xml:space="preserve">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</w:t>
      </w:r>
      <w:r>
        <w:t xml:space="preserve">информационно-аналитическая система по проведению медико-социальной экспертизы" в соответствии с </w:t>
      </w:r>
      <w:hyperlink r:id="rId87" w:history="1">
        <w:r>
          <w:rPr>
            <w:rStyle w:val="a4"/>
          </w:rPr>
          <w:t>порядком</w:t>
        </w:r>
      </w:hyperlink>
      <w:r>
        <w:t xml:space="preserve"> информационного взаимодействия в целях проведения медико-социальной экспертизы</w:t>
      </w:r>
      <w:r>
        <w:t xml:space="preserve">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01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III дополнен пунктом 19.4 с 21 мая</w:t>
      </w:r>
      <w:r>
        <w:rPr>
          <w:shd w:val="clear" w:color="auto" w:fill="F0F0F0"/>
        </w:rPr>
        <w:t xml:space="preserve"> 2019 г. - </w:t>
      </w:r>
      <w:hyperlink r:id="rId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2019 г. N 607</w:t>
      </w:r>
    </w:p>
    <w:p w:rsidR="00000000" w:rsidRDefault="00752600">
      <w:r>
        <w:t xml:space="preserve">19.4. В случае если проведение медико-социальной экспертизы необходимо в целях, предусмотренных </w:t>
      </w:r>
      <w:hyperlink w:anchor="sub_102419" w:history="1">
        <w:r>
          <w:rPr>
            <w:rStyle w:val="a4"/>
          </w:rPr>
          <w:t>подпунктами "и"</w:t>
        </w:r>
      </w:hyperlink>
      <w:r>
        <w:t xml:space="preserve">, </w:t>
      </w:r>
      <w:hyperlink w:anchor="sub_124112" w:history="1">
        <w:r>
          <w:rPr>
            <w:rStyle w:val="a4"/>
          </w:rPr>
          <w:t>"м"</w:t>
        </w:r>
      </w:hyperlink>
      <w:r>
        <w:t xml:space="preserve">, </w:t>
      </w:r>
      <w:hyperlink w:anchor="sub_124113" w:history="1">
        <w:r>
          <w:rPr>
            <w:rStyle w:val="a4"/>
          </w:rPr>
          <w:t>"н"</w:t>
        </w:r>
      </w:hyperlink>
      <w:r>
        <w:t xml:space="preserve"> и </w:t>
      </w:r>
      <w:hyperlink w:anchor="sub_124114" w:history="1">
        <w:r>
          <w:rPr>
            <w:rStyle w:val="a4"/>
          </w:rPr>
          <w:t>"о" пункта 24.1</w:t>
        </w:r>
      </w:hyperlink>
      <w:r>
        <w:t xml:space="preserve"> настоящих Правил, а также в случаях, предусмотренных </w:t>
      </w:r>
      <w:hyperlink w:anchor="sub_10340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03403" w:history="1">
        <w:r>
          <w:rPr>
            <w:rStyle w:val="a4"/>
          </w:rPr>
          <w:t>четвертым пункта 34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000000" w:rsidRDefault="00752600">
      <w:bookmarkStart w:id="71" w:name="sub_11942"/>
      <w:r>
        <w:t xml:space="preserve">В этих случаях гражданин (его законный или уполномоченный представитель) подает в бюро заявление о проведении медико-социальной экспертизы на </w:t>
      </w:r>
      <w:r>
        <w:t>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bookmarkEnd w:id="71"/>
    <w:p w:rsidR="00000000" w:rsidRDefault="00752600"/>
    <w:p w:rsidR="00000000" w:rsidRDefault="00752600">
      <w:pPr>
        <w:pStyle w:val="1"/>
      </w:pPr>
      <w:bookmarkStart w:id="72" w:name="sub_1400"/>
      <w:r>
        <w:t>IV. Порядок проведения медико-социальной экспертизы гражданина</w:t>
      </w:r>
    </w:p>
    <w:bookmarkEnd w:id="72"/>
    <w:p w:rsidR="00000000" w:rsidRDefault="00752600"/>
    <w:bookmarkStart w:id="73" w:name="sub_1020"/>
    <w:p w:rsidR="00000000" w:rsidRDefault="00752600">
      <w:r>
        <w:fldChar w:fldCharType="begin"/>
      </w:r>
      <w:r>
        <w:instrText>HYPERLINK "http://internet.garant.ru/document/redirect/400275442/0"</w:instrText>
      </w:r>
      <w:r>
        <w:fldChar w:fldCharType="separate"/>
      </w:r>
      <w:r>
        <w:rPr>
          <w:rStyle w:val="a4"/>
        </w:rPr>
        <w:t>20.</w:t>
      </w:r>
      <w:r>
        <w:fldChar w:fldCharType="end"/>
      </w:r>
      <w:r>
        <w:t xml:space="preserve"> </w:t>
      </w:r>
      <w:hyperlink r:id="rId89" w:history="1">
        <w:r>
          <w:rPr>
            <w:rStyle w:val="a4"/>
          </w:rPr>
          <w:t>Медико-социальная экспертиза</w:t>
        </w:r>
      </w:hyperlink>
      <w:r>
        <w:t xml:space="preserve"> гражданина проводится в бюро по месту жительства (по месту пребыва</w:t>
      </w:r>
      <w:r>
        <w:t>ния, по месту нахождения пенсионного дела инвалида, выехавшего на постоянное жительство за пределы Российской Федерации).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021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7 октября 2020 г. - </w:t>
      </w:r>
      <w:hyperlink r:id="rId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сентября 2020 г. N 1545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21. В главном бюро медико-социальная экспертиза гражданина проводится в случае обжалования им решения бюро при осуществлении главным бюро контроля за решением, принятым бюро, а также по направлению бюро в случаях, требующих специальных видов обследования.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7 октября 2020 г. - </w:t>
      </w:r>
      <w:hyperlink r:id="rId9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сентября 2020 г. N 1545</w:t>
      </w:r>
    </w:p>
    <w:p w:rsidR="00000000" w:rsidRDefault="00752600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22. В Федеральном бюро медико-социальная экспертиза гражданина проводится в случае обжалования им решения главного бюро при осуществлении Федеральным бюро контр</w:t>
      </w:r>
      <w:r>
        <w:t>оля за решением, принятым главным бюро, а также по направлению главного бюро в случаях, требующих особо сложных специальных видов обследования.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15 июня 2019 г. - </w:t>
      </w:r>
      <w:hyperlink r:id="rId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июня 2019 г. N 715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23. Медико-социальная экспертиза может проводиться на дому в сл</w:t>
      </w:r>
      <w:r>
        <w:t>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</w:t>
      </w:r>
      <w:r>
        <w:t>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 соответствующего бюро.</w:t>
      </w:r>
    </w:p>
    <w:p w:rsidR="00000000" w:rsidRDefault="00752600">
      <w:bookmarkStart w:id="77" w:name="sub_2302"/>
      <w:r>
        <w:t>Медико-социальная экспертиза гражданина, нах</w:t>
      </w:r>
      <w:r>
        <w:t xml:space="preserve">одящегося на лечении в стационаре в связи с операцией по ампутации (реампутации) конечности (конечностей), имеющего дефекты, предусмотренные </w:t>
      </w:r>
      <w:hyperlink w:anchor="sub_10014" w:history="1">
        <w:r>
          <w:rPr>
            <w:rStyle w:val="a4"/>
          </w:rPr>
          <w:t>пунктами 14</w:t>
        </w:r>
      </w:hyperlink>
      <w:r>
        <w:t xml:space="preserve"> и (или) </w:t>
      </w:r>
      <w:hyperlink w:anchor="sub_10015" w:history="1">
        <w:r>
          <w:rPr>
            <w:rStyle w:val="a4"/>
          </w:rPr>
          <w:t>15</w:t>
        </w:r>
      </w:hyperlink>
      <w:r>
        <w:t xml:space="preserve"> приложения к настоящим Правилам, нужда</w:t>
      </w:r>
      <w:r>
        <w:t>ющегося в первичном протезировании, проводится в срок, не превышающий 3 рабочих дней со дня поступления в бюро соответствующего направления на медико-социальную экспертизу.</w:t>
      </w:r>
    </w:p>
    <w:p w:rsidR="00000000" w:rsidRDefault="00752600">
      <w:bookmarkStart w:id="78" w:name="sub_10232"/>
      <w:bookmarkEnd w:id="77"/>
      <w:r>
        <w:t>Гражданам, имеющим заболевания, дефекты, необратимые морфологическ</w:t>
      </w:r>
      <w:r>
        <w:t xml:space="preserve">ие изменения, нарушения функций органов и систем организма, предусмотренные </w:t>
      </w:r>
      <w:hyperlink w:anchor="sub_10400" w:history="1">
        <w:r>
          <w:rPr>
            <w:rStyle w:val="a4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bookmarkEnd w:id="78"/>
    <w:p w:rsidR="00000000" w:rsidRDefault="00752600">
      <w:r>
        <w:t>Также медико-социальная экспертиза мо</w:t>
      </w:r>
      <w:r>
        <w:t>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000000" w:rsidRDefault="00752600">
      <w:r>
        <w:t xml:space="preserve">При решении бюро (главного бюро, Федерального бюро) о заочном освидетельствовании гражданина учитываются </w:t>
      </w:r>
      <w:r>
        <w:t>следующие условия:</w:t>
      </w:r>
    </w:p>
    <w:p w:rsidR="00000000" w:rsidRDefault="00752600"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000000" w:rsidRDefault="00752600">
      <w:r>
        <w:t>тяжелое общее состояния гражданина, препятствующее его</w:t>
      </w:r>
      <w:r>
        <w:t xml:space="preserve"> транспортировке.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8 декабря 2020 г. - </w:t>
      </w:r>
      <w:hyperlink r:id="rId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ноября 2020 г. N 1942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bookmarkStart w:id="80" w:name="sub_101914"/>
      <w:r>
        <w:t>24. Медико-социальная экспертиза проводится по направлению на медико-социальную экспертизу, поступившему из медицинской организации, органа, осуществляющего пенсионное о</w:t>
      </w:r>
      <w:r>
        <w:t xml:space="preserve">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</w:t>
      </w:r>
      <w:hyperlink w:anchor="sub_1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0194" w:history="1">
        <w:r>
          <w:rPr>
            <w:rStyle w:val="a4"/>
          </w:rPr>
          <w:t>19.4</w:t>
        </w:r>
      </w:hyperlink>
      <w:r>
        <w:t xml:space="preserve"> настоящих Правил.</w:t>
      </w:r>
    </w:p>
    <w:bookmarkEnd w:id="80"/>
    <w:p w:rsidR="00000000" w:rsidRDefault="00752600">
      <w:r>
        <w:t>В бюро организуется регистрация поступивших направлений на медико-социальную экспертизу и заявлений граждан о проведении медико-социальной экспертизы.</w:t>
      </w:r>
    </w:p>
    <w:p w:rsidR="00000000" w:rsidRDefault="00752600">
      <w:bookmarkStart w:id="81" w:name="sub_10243"/>
      <w:r>
        <w:t>По результатам рассмотрения по</w:t>
      </w:r>
      <w:r>
        <w:t>ступивших документов бюро (главное бюро, Федеральное бюро) принимает решение о месте проведения медико-социальной экспертизы или о ее заочном проведении, а также определяет дату проведения медико-социальной экспертизы и направляет гражданину приглашение дл</w:t>
      </w:r>
      <w:r>
        <w:t xml:space="preserve">я проведения медико-социальной экспертизы. В случае подачи гражданином заявления о проведении медико-социальной экспертизы в электронном виде с </w:t>
      </w:r>
      <w:r>
        <w:lastRenderedPageBreak/>
        <w:t>использованием федеральной государственной информационной системы "Единый портал государственных и муниципальных</w:t>
      </w:r>
      <w:r>
        <w:t xml:space="preserve"> услуг (функций)" приглашение для проведения медико-социальной экспертизы направляется гражданину с использованием указанной информационной системы.</w:t>
      </w:r>
    </w:p>
    <w:p w:rsidR="00000000" w:rsidRDefault="00752600">
      <w:bookmarkStart w:id="82" w:name="sub_10244"/>
      <w:bookmarkEnd w:id="81"/>
      <w:r>
        <w:t>В случае если по поступившему зарегистрированному направлению на медико-социальную экспер</w:t>
      </w:r>
      <w:r>
        <w:t>тизу принимается решение о его возврате в медицинскую организацию, бюро в срок, не превышающий одного рабочего дня со дня принятия такого решения, уведомляет об этом гражданина (его законного или уполномоченного представителя).</w:t>
      </w:r>
    </w:p>
    <w:p w:rsidR="00000000" w:rsidRDefault="00752600">
      <w:bookmarkStart w:id="83" w:name="sub_10240"/>
      <w:bookmarkEnd w:id="82"/>
      <w:r>
        <w:t>Медико-соц</w:t>
      </w:r>
      <w:r>
        <w:t>иальная экспертиза проводится с письменного согласия гражданина (его законного или уполномоченного представителя).</w:t>
      </w:r>
    </w:p>
    <w:p w:rsidR="00000000" w:rsidRDefault="00752600">
      <w:bookmarkStart w:id="84" w:name="sub_102400"/>
      <w:bookmarkEnd w:id="83"/>
      <w:r>
        <w:t>В случае проведения медико-социальной экспертизы заочно указанного письменного согласия гражданина (его законного или упол</w:t>
      </w:r>
      <w:r>
        <w:t>номоченного представителя) не требуется.</w:t>
      </w:r>
    </w:p>
    <w:bookmarkStart w:id="85" w:name="sub_10245"/>
    <w:bookmarkEnd w:id="84"/>
    <w:p w:rsidR="00000000" w:rsidRDefault="00752600">
      <w:r>
        <w:fldChar w:fldCharType="begin"/>
      </w:r>
      <w:r>
        <w:instrText>HYPERLINK "http://internet.garant.ru/document/redirect/72265830/1000"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согласия гражданина на проведение медико-социальной экспертизы утверждается Министерством труда и социальной защиты Ро</w:t>
      </w:r>
      <w:r>
        <w:t>ссийской Федерации.</w:t>
      </w:r>
    </w:p>
    <w:bookmarkEnd w:id="85"/>
    <w:p w:rsidR="00000000" w:rsidRDefault="00752600">
      <w:r>
        <w:t>Медико-социальная экспертиза проводится в соответствии с заявленными целями.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0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дополнен пунктом 24.1 с 14 апреля 2018 г. - </w:t>
      </w:r>
      <w:hyperlink r:id="rId9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29 марта 2018 г. N 339</w:t>
      </w:r>
    </w:p>
    <w:p w:rsidR="00000000" w:rsidRDefault="00752600">
      <w:r>
        <w:t>24.1. Целями проведения медико-социальной экспертизы могут являться:</w:t>
      </w:r>
    </w:p>
    <w:p w:rsidR="00000000" w:rsidRDefault="00752600">
      <w:bookmarkStart w:id="87" w:name="sub_102411"/>
      <w:r>
        <w:t>а) установление группы инвалидности;</w:t>
      </w:r>
    </w:p>
    <w:p w:rsidR="00000000" w:rsidRDefault="00752600">
      <w:bookmarkStart w:id="88" w:name="sub_102412"/>
      <w:bookmarkEnd w:id="87"/>
      <w:r>
        <w:t>б) установление категории "ребенок-инвалид"</w:t>
      </w:r>
      <w:r>
        <w:t>;</w:t>
      </w:r>
    </w:p>
    <w:p w:rsidR="00000000" w:rsidRDefault="00752600">
      <w:bookmarkStart w:id="89" w:name="sub_102413"/>
      <w:bookmarkEnd w:id="88"/>
      <w:r>
        <w:t>в) установление причин инвалидности;</w:t>
      </w:r>
    </w:p>
    <w:p w:rsidR="00000000" w:rsidRDefault="00752600">
      <w:bookmarkStart w:id="90" w:name="sub_102414"/>
      <w:bookmarkEnd w:id="89"/>
      <w:r>
        <w:t>г) установление времени наступления инвалидности;</w:t>
      </w:r>
    </w:p>
    <w:p w:rsidR="00000000" w:rsidRDefault="00752600">
      <w:bookmarkStart w:id="91" w:name="sub_102415"/>
      <w:bookmarkEnd w:id="90"/>
      <w:r>
        <w:t>д) установление срока инвалидности;</w:t>
      </w:r>
    </w:p>
    <w:p w:rsidR="00000000" w:rsidRDefault="00752600">
      <w:bookmarkStart w:id="92" w:name="sub_102416"/>
      <w:bookmarkEnd w:id="91"/>
      <w:r>
        <w:t>е) определение степени утраты профессиона</w:t>
      </w:r>
      <w:r>
        <w:t>льной трудоспособности в процентах;</w:t>
      </w:r>
    </w:p>
    <w:p w:rsidR="00000000" w:rsidRDefault="00752600">
      <w:bookmarkStart w:id="93" w:name="sub_102417"/>
      <w:bookmarkEnd w:id="92"/>
      <w:r>
        <w:t>ж) определение стойкой утраты трудоспособности сотрудника органа внутренних дел Российской Федерации;</w:t>
      </w:r>
    </w:p>
    <w:p w:rsidR="00000000" w:rsidRDefault="00752600">
      <w:bookmarkStart w:id="94" w:name="sub_102418"/>
      <w:bookmarkEnd w:id="93"/>
      <w:r>
        <w:t>з) определение нуждаемости по состоянию здоровья в постоянном постороннем уход</w:t>
      </w:r>
      <w:r>
        <w:t>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000000" w:rsidRDefault="00752600">
      <w:bookmarkStart w:id="95" w:name="sub_102419"/>
      <w:bookmarkEnd w:id="94"/>
      <w:r>
        <w:t xml:space="preserve">и) определение причины смерти </w:t>
      </w:r>
      <w:r>
        <w:t>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</w:t>
      </w:r>
      <w:r>
        <w:t>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752600">
      <w:bookmarkStart w:id="96" w:name="sub_12410"/>
      <w:bookmarkEnd w:id="95"/>
      <w:r>
        <w:t xml:space="preserve">к) разработка индивидуальной программы реабилитации или </w:t>
      </w:r>
      <w:r>
        <w:t>абилитации инвалида (ребенка-инвалида);</w:t>
      </w:r>
    </w:p>
    <w:p w:rsidR="00000000" w:rsidRDefault="00752600">
      <w:bookmarkStart w:id="97" w:name="sub_124111"/>
      <w:bookmarkEnd w:id="96"/>
      <w:r>
        <w:t>л) 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00000" w:rsidRDefault="00752600">
      <w:bookmarkStart w:id="98" w:name="sub_124112"/>
      <w:bookmarkEnd w:id="97"/>
      <w:r>
        <w:t>м) выдача дубликата справки, подтвержда</w:t>
      </w:r>
      <w:r>
        <w:t>ющей факт установления инвалидности, степени утраты профессиональной трудоспособности в процентах;</w:t>
      </w:r>
    </w:p>
    <w:p w:rsidR="00000000" w:rsidRDefault="00752600">
      <w:bookmarkStart w:id="99" w:name="sub_124113"/>
      <w:bookmarkEnd w:id="98"/>
      <w:r>
        <w:t>н) выдача новой справки, подтверждающей факт установления инвалидности, в случае изменения фамилии, имени, отчества, даты рождения гражда</w:t>
      </w:r>
      <w:r>
        <w:t>нина;</w:t>
      </w:r>
    </w:p>
    <w:p w:rsidR="00000000" w:rsidRDefault="00752600">
      <w:bookmarkStart w:id="100" w:name="sub_124114"/>
      <w:bookmarkEnd w:id="99"/>
      <w:r>
        <w:t>о) иные цели, установленные законодательством Российской Федерации.</w:t>
      </w:r>
    </w:p>
    <w:p w:rsidR="00000000" w:rsidRDefault="00752600">
      <w:bookmarkStart w:id="101" w:name="sub_1025"/>
      <w:bookmarkEnd w:id="100"/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</w:t>
      </w:r>
      <w:r>
        <w:t>авленных им документов, анализа социально-бытовых, профессионально-трудовых, психологических и других данных гражданина.</w:t>
      </w:r>
    </w:p>
    <w:p w:rsidR="00000000" w:rsidRDefault="00752600">
      <w:bookmarkStart w:id="102" w:name="sub_1026"/>
      <w:bookmarkEnd w:id="101"/>
      <w:r>
        <w:lastRenderedPageBreak/>
        <w:t xml:space="preserve">26. При проведении медико-социальной экспертизы гражданина ведется </w:t>
      </w:r>
      <w:hyperlink r:id="rId99" w:history="1">
        <w:r>
          <w:rPr>
            <w:rStyle w:val="a4"/>
          </w:rPr>
          <w:t>протокол</w:t>
        </w:r>
      </w:hyperlink>
      <w:r>
        <w:t>.</w:t>
      </w:r>
    </w:p>
    <w:p w:rsidR="00000000" w:rsidRDefault="00752600">
      <w:bookmarkStart w:id="103" w:name="sub_1027"/>
      <w:bookmarkEnd w:id="102"/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</w:t>
      </w:r>
      <w:r>
        <w:t>жетных фондов, Федеральной службы по труду и занятости, а также специалисты соответствующего профиля (далее - консультанты).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0271"/>
      <w:bookmarkEnd w:id="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ением</w:t>
        </w:r>
      </w:hyperlink>
      <w:r>
        <w:rPr>
          <w:shd w:val="clear" w:color="auto" w:fill="F0F0F0"/>
        </w:rPr>
        <w:t xml:space="preserve"> Правительства РФ от 10 августа 2016 г. N 772 Правила дополнены пунктом 27.1</w:t>
      </w:r>
    </w:p>
    <w:p w:rsidR="00000000" w:rsidRDefault="00752600">
      <w:r>
        <w:t>27.1.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</w:t>
      </w:r>
      <w:r>
        <w:t>изы с правом совещательного голоса.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" w:name="sub_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августа 2016 г. N 772 в пункт 28 внесены изменения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52600"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</w:t>
      </w:r>
      <w:r>
        <w:t>одивших медико-социальную экспертизу, на основе обсуждения результатов его медико-социальной экспертизы.</w:t>
      </w:r>
    </w:p>
    <w:p w:rsidR="00000000" w:rsidRDefault="00752600">
      <w:bookmarkStart w:id="106" w:name="sub_1282"/>
      <w: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</w:t>
      </w:r>
      <w:r>
        <w:t xml:space="preserve"> специалистов, проводивших медико-социальную экспертизу, которые в случае необходимости дают по нему разъяснения.</w:t>
      </w:r>
    </w:p>
    <w:p w:rsidR="00000000" w:rsidRDefault="00752600">
      <w:bookmarkStart w:id="107" w:name="sub_1029"/>
      <w:bookmarkEnd w:id="106"/>
      <w:r>
        <w:t>29. По результатам медико-социальной экспертизы гражданина составляется акт, который подписывается руководителем соответствующ</w:t>
      </w:r>
      <w:r>
        <w:t>его бюро (главного бюро, Федерального бюро) и специалистами, принимавшими решение, а затем заверяется печатью.</w:t>
      </w:r>
    </w:p>
    <w:bookmarkEnd w:id="107"/>
    <w:p w:rsidR="00000000" w:rsidRDefault="00752600"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</w:t>
      </w:r>
      <w:r>
        <w:t>нованием для принятия решения, заносятся в акт медико-социальной экспертизы гражданина или приобщаются к нему.</w:t>
      </w:r>
    </w:p>
    <w:p w:rsidR="00000000" w:rsidRDefault="00752600">
      <w:hyperlink r:id="rId103" w:history="1">
        <w:r>
          <w:rPr>
            <w:rStyle w:val="a4"/>
          </w:rPr>
          <w:t>Порядок</w:t>
        </w:r>
      </w:hyperlink>
      <w:r>
        <w:t xml:space="preserve"> составления и </w:t>
      </w:r>
      <w:hyperlink r:id="rId104" w:history="1">
        <w:r>
          <w:rPr>
            <w:rStyle w:val="a4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752600">
      <w:bookmarkStart w:id="108" w:name="sub_1294"/>
      <w:r>
        <w:t xml:space="preserve">Абзац четвертый </w:t>
      </w:r>
      <w:hyperlink r:id="rId105" w:history="1">
        <w:r>
          <w:rPr>
            <w:rStyle w:val="a4"/>
          </w:rPr>
          <w:t>утратил силу</w:t>
        </w:r>
      </w:hyperlink>
      <w:r>
        <w:t>.</w:t>
      </w:r>
    </w:p>
    <w:bookmarkEnd w:id="108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6" w:history="1">
        <w:r>
          <w:rPr>
            <w:rStyle w:val="a4"/>
            <w:shd w:val="clear" w:color="auto" w:fill="F0F0F0"/>
          </w:rPr>
          <w:t>абзаца четвертого пункта 29</w:t>
        </w:r>
      </w:hyperlink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52600">
      <w:pPr>
        <w:pStyle w:val="a7"/>
        <w:rPr>
          <w:shd w:val="clear" w:color="auto" w:fill="F0F0F0"/>
        </w:rPr>
      </w:pPr>
      <w:bookmarkStart w:id="109" w:name="sub_10291"/>
      <w:r>
        <w:t xml:space="preserve"> </w:t>
      </w:r>
      <w:r>
        <w:rPr>
          <w:shd w:val="clear" w:color="auto" w:fill="F0F0F0"/>
        </w:rPr>
        <w:t xml:space="preserve">Пункт 29.1 изменен с 1 октября 2019 г. - </w:t>
      </w:r>
      <w:hyperlink r:id="rId10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2019 г. N 607</w:t>
      </w:r>
    </w:p>
    <w:bookmarkEnd w:id="109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29.1. Акт медико-с</w:t>
      </w:r>
      <w:r>
        <w:t>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000000" w:rsidRDefault="00752600">
      <w:r>
        <w:t>Гражданин (его законный или уполномоче</w:t>
      </w:r>
      <w:r>
        <w:t>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000000" w:rsidRDefault="00752600">
      <w:bookmarkStart w:id="110" w:name="sub_12913"/>
      <w:r>
        <w:t>По заявлению гражданина (его законного или уполномоченного представителя), поданному в</w:t>
      </w:r>
      <w:r>
        <w:t xml:space="preserve">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</w:t>
      </w:r>
      <w:r>
        <w:t xml:space="preserve"> и протокола проведения медико-социальной экспертизы гражданина.</w:t>
      </w:r>
    </w:p>
    <w:bookmarkEnd w:id="110"/>
    <w:p w:rsidR="00000000" w:rsidRDefault="00752600">
      <w:r>
        <w:t xml:space="preserve">Документы, сформированные в ходе и по результатам медико-социальной экспертизы, в </w:t>
      </w:r>
      <w:r>
        <w:lastRenderedPageBreak/>
        <w:t>виде электронных документов подписываются усиленной квалифицированной электронной подписью руководит</w:t>
      </w:r>
      <w:r>
        <w:t xml:space="preserve">еля бюро (главного бюро, Федерального бюро) либо усиленной </w:t>
      </w:r>
      <w:hyperlink r:id="rId109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им должностного лица.</w:t>
      </w:r>
    </w:p>
    <w:p w:rsidR="00000000" w:rsidRDefault="00752600">
      <w:bookmarkStart w:id="111" w:name="sub_12915"/>
      <w:r>
        <w:t>По заявлению гражданина (его законного ил</w:t>
      </w:r>
      <w:r>
        <w:t>и уполномоченного представителя), поданному в бюро в электронной форме,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bookmarkEnd w:id="111"/>
    <w:p w:rsidR="00000000" w:rsidRDefault="00752600">
      <w:r>
        <w:t xml:space="preserve">выдаются заверенные руководителем бюро </w:t>
      </w:r>
      <w:r>
        <w:t>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 на бумажном носителе;</w:t>
      </w:r>
    </w:p>
    <w:p w:rsidR="00000000" w:rsidRDefault="00752600">
      <w:r>
        <w:t>направляются с испол</w:t>
      </w:r>
      <w:r>
        <w:t xml:space="preserve">ьзованием федеральной государственной информационной системы "Единый портал государственных и муниципальных услуг (функций)" в виде электронных документов, заверенных усиленной </w:t>
      </w:r>
      <w:hyperlink r:id="rId110" w:history="1">
        <w:r>
          <w:rPr>
            <w:rStyle w:val="a4"/>
          </w:rPr>
          <w:t>квалифициров</w:t>
        </w:r>
        <w:r>
          <w:rPr>
            <w:rStyle w:val="a4"/>
          </w:rPr>
          <w:t>анной электронной подписью</w:t>
        </w:r>
      </w:hyperlink>
      <w:r>
        <w:t xml:space="preserve">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копии акта медико-социальной экспертизы гражданина и протокола проведения медико-</w:t>
      </w:r>
      <w:r>
        <w:t>социальной экспертизы гражданина.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1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августа 2016 г. N 772 в пункт 30 внесены изменения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7 июня 2007 г. N ГКПИ07-303, оставленным без изменения</w:t>
      </w:r>
      <w:r>
        <w:rPr>
          <w:shd w:val="clear" w:color="auto" w:fill="F0F0F0"/>
        </w:rPr>
        <w:t xml:space="preserve"> </w:t>
      </w:r>
      <w:hyperlink r:id="rId114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23 августа 2007 г. N КАС07-383, пункт 30 настоящих Правил признан не противоречащим действующему законодательству</w:t>
      </w:r>
    </w:p>
    <w:p w:rsidR="00000000" w:rsidRDefault="00752600">
      <w:r>
        <w:t>30. При проведен</w:t>
      </w:r>
      <w:r>
        <w:t>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000000" w:rsidRDefault="00752600">
      <w:r>
        <w:t>При проведени</w:t>
      </w:r>
      <w:r>
        <w:t>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</w:t>
      </w:r>
      <w:r>
        <w:t>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августа 2015 г. N 805 в пункт 31 внесены изменения, </w:t>
      </w:r>
      <w:hyperlink r:id="rId1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г., а в части, касающейся медицинских организаций, - со дня </w:t>
      </w:r>
      <w:hyperlink r:id="rId11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постановления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26 февраля 2007 г., оставленным без и</w:t>
      </w:r>
      <w:r>
        <w:rPr>
          <w:shd w:val="clear" w:color="auto" w:fill="F0F0F0"/>
        </w:rPr>
        <w:t xml:space="preserve">зменения </w:t>
      </w:r>
      <w:hyperlink r:id="rId120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8 мая 2007 г. N КАС07-182, пункты 31-33 настоящих Правил признаны не противоречащими действующему законодательству</w:t>
      </w:r>
    </w:p>
    <w:p w:rsidR="00000000" w:rsidRDefault="00752600">
      <w:r>
        <w:t xml:space="preserve">31. </w:t>
      </w:r>
      <w:r>
        <w:t>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</w:t>
      </w:r>
      <w:r>
        <w:t>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000000" w:rsidRDefault="00752600">
      <w:bookmarkStart w:id="114" w:name="sub_101915"/>
      <w:r>
        <w:t>Программа доп</w:t>
      </w:r>
      <w:r>
        <w:t xml:space="preserve">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</w:t>
      </w:r>
      <w:r>
        <w:lastRenderedPageBreak/>
        <w:t>главного бюро или Федеральн</w:t>
      </w:r>
      <w:r>
        <w:t>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000000" w:rsidRDefault="00752600">
      <w:bookmarkStart w:id="115" w:name="sub_1032"/>
      <w:bookmarkEnd w:id="114"/>
      <w:r>
        <w:t>32. После получения данных, предусмотренных программой дополни</w:t>
      </w:r>
      <w:r>
        <w:t>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1033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33 изменен с 7</w:t>
      </w:r>
      <w:r>
        <w:rPr>
          <w:shd w:val="clear" w:color="auto" w:fill="F0F0F0"/>
        </w:rPr>
        <w:t xml:space="preserve"> октября 2020 г. - </w:t>
      </w:r>
      <w:hyperlink r:id="rId1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сентября 2020 г. N 1545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 xml:space="preserve">33. </w:t>
      </w:r>
      <w:r>
        <w:t xml:space="preserve">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</w:t>
      </w:r>
      <w:r>
        <w:t>имеющихся данных, о чем делается соответствующая отметка в протоколе проведения медико-социальной экспертизы гражданина в федеральном учреждении медико-социальной экспертизы.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1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34 изменен с 14 апреля 2018 </w:t>
      </w:r>
      <w:r>
        <w:rPr>
          <w:shd w:val="clear" w:color="auto" w:fill="F0F0F0"/>
        </w:rPr>
        <w:t xml:space="preserve">г. - </w:t>
      </w:r>
      <w:hyperlink r:id="rId1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29 марта 2018 г. N 339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hyperlink r:id="rId125" w:history="1">
        <w:r>
          <w:rPr>
            <w:rStyle w:val="a4"/>
          </w:rPr>
          <w:t>34.</w:t>
        </w:r>
      </w:hyperlink>
      <w:r>
        <w:t xml:space="preserve">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000000" w:rsidRDefault="00752600">
      <w:bookmarkStart w:id="118" w:name="sub_103402"/>
      <w:r>
        <w:t xml:space="preserve"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</w:t>
      </w:r>
      <w:r>
        <w:t>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</w:t>
      </w:r>
      <w:r>
        <w:t>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000000" w:rsidRDefault="00752600">
      <w:bookmarkStart w:id="119" w:name="sub_103421"/>
      <w:bookmarkEnd w:id="118"/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000000" w:rsidRDefault="00752600">
      <w:bookmarkStart w:id="120" w:name="sub_103403"/>
      <w:bookmarkEnd w:id="119"/>
      <w:r>
        <w:t>При необходимости включения в индивидуальную программу реабилитации или абилитации ребенк</w:t>
      </w:r>
      <w:r>
        <w:t>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 - товары и услуги), ребенк</w:t>
      </w:r>
      <w:r>
        <w:t>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</w:t>
      </w:r>
      <w:r>
        <w:t>едико-социальную экспертизу.</w:t>
      </w:r>
    </w:p>
    <w:p w:rsidR="00000000" w:rsidRDefault="00752600">
      <w:bookmarkStart w:id="121" w:name="sub_103404"/>
      <w:bookmarkEnd w:id="120"/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</w:t>
      </w:r>
      <w:r>
        <w:t>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752600">
      <w:bookmarkStart w:id="122" w:name="sub_103405"/>
      <w:bookmarkEnd w:id="121"/>
      <w:r>
        <w:t xml:space="preserve">В случае если в индивидуальную программу реабилитации или абилитации ребенка-инвалида вносятся рекомендации </w:t>
      </w:r>
      <w:r>
        <w:t xml:space="preserve">о товарах и услугах, относящихся к медицинским </w:t>
      </w:r>
      <w:r>
        <w:lastRenderedPageBreak/>
        <w:t>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</w:t>
      </w:r>
      <w:r>
        <w:t>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000000" w:rsidRDefault="00752600">
      <w:bookmarkStart w:id="123" w:name="sub_103406"/>
      <w:bookmarkEnd w:id="122"/>
      <w:r>
        <w:t>Пред</w:t>
      </w:r>
      <w:r>
        <w:t>ставление справки не требуется, если заявление о включении товаров и услуг, относящихся к медицинским изделиям, в индивидуальную программу реабилитации или абилитации ребенка-инвалида поступило в течение 1 года с даты выдачи указанной программы бюро (главн</w:t>
      </w:r>
      <w:r>
        <w:t xml:space="preserve">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</w:t>
      </w:r>
      <w:r>
        <w:t>находящихся в распоряжении бюро (главного бюро, Федерального бюро).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4" w:name="sub_1035"/>
      <w:bookmarkEnd w:id="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августа 2016 г. N 772 в </w:t>
      </w:r>
      <w:r>
        <w:rPr>
          <w:shd w:val="clear" w:color="auto" w:fill="F0F0F0"/>
        </w:rPr>
        <w:t>пункт 35 внесены изменения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52600">
      <w:r>
        <w:t>35. Выписка из акта медико-социальной экспертизы гражданина, признанного инвалидом, направляется соответствующим бюро</w:t>
      </w:r>
      <w:r>
        <w:t xml:space="preserve">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</w:t>
      </w:r>
      <w:r>
        <w:t xml:space="preserve">аимодействия либо иным способом с соблюдением требований </w:t>
      </w:r>
      <w:hyperlink r:id="rId1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данных.</w:t>
      </w:r>
    </w:p>
    <w:p w:rsidR="00000000" w:rsidRDefault="00752600">
      <w:r>
        <w:t>Порядок составления и форма выписки утверждаются Минис</w:t>
      </w:r>
      <w:r>
        <w:t>терством труда и социальной защиты Российской Федерации.</w:t>
      </w:r>
    </w:p>
    <w:p w:rsidR="00000000" w:rsidRDefault="00752600">
      <w:bookmarkStart w:id="125" w:name="sub_1353"/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</w:t>
      </w:r>
      <w:r>
        <w:t>юро, Федеральным бюро) в соответствующие военные комиссариаты.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6" w:name="sub_1036"/>
      <w:bookmarkEnd w:id="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августа 2016 г. N 772 в пункт 3</w:t>
      </w:r>
      <w:r>
        <w:rPr>
          <w:shd w:val="clear" w:color="auto" w:fill="F0F0F0"/>
        </w:rPr>
        <w:t>6 внесены изменения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52600">
      <w:r>
        <w:t>36. Гражданину, признанному инвалидом, выдаются справка, подтверждающая факт установления инвалидности, с указанием группы и</w:t>
      </w:r>
      <w:r>
        <w:t>нвалидности, а также индивидуальная программа реабилитации или абилитации.</w:t>
      </w:r>
    </w:p>
    <w:bookmarkStart w:id="127" w:name="sub_101916"/>
    <w:p w:rsidR="00000000" w:rsidRDefault="00752600">
      <w:r>
        <w:fldChar w:fldCharType="begin"/>
      </w:r>
      <w:r>
        <w:instrText>HYPERLINK "http://internet.garant.ru/document/redirect/12182267/3000"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составления и </w:t>
      </w:r>
      <w:hyperlink r:id="rId131" w:history="1">
        <w:r>
          <w:rPr>
            <w:rStyle w:val="a4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bookmarkEnd w:id="127"/>
    <w:p w:rsidR="00000000" w:rsidRDefault="00752600"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000000" w:rsidRDefault="00752600">
      <w:bookmarkStart w:id="128" w:name="sub_1037"/>
      <w:r>
        <w:t>37. Гражданину, имеющему документ о врем</w:t>
      </w:r>
      <w:r>
        <w:t>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9" w:name="sub_1371"/>
      <w:bookmarkEnd w:id="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дополнен пунктом 37.1 с 21 мая 2019 г. - </w:t>
      </w:r>
      <w:hyperlink r:id="rId1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2019 г. N 607</w:t>
      </w:r>
    </w:p>
    <w:p w:rsidR="00000000" w:rsidRDefault="00752600">
      <w:r>
        <w:t>37.1. Сведения о результатах проведенной медико-социальной экспертизы формируются в федеральной государственной информационной системе "Единая автома</w:t>
      </w:r>
      <w:r>
        <w:t xml:space="preserve">тизированная вертикально-интегрированная информационно-аналитическая система по проведению медико-социальной экспертизы" в соответствии с </w:t>
      </w:r>
      <w:hyperlink r:id="rId133" w:history="1">
        <w:r>
          <w:rPr>
            <w:rStyle w:val="a4"/>
          </w:rPr>
          <w:t>формой</w:t>
        </w:r>
      </w:hyperlink>
      <w:r>
        <w:t>, утверждаемой Министерством труда и соц</w:t>
      </w:r>
      <w:r>
        <w:t xml:space="preserve">иальной защиты Российской Федерации, и направляются бюро в медицинскую организацию в виде электронного документа, подписанного усиленной </w:t>
      </w:r>
      <w:hyperlink r:id="rId134" w:history="1">
        <w:r>
          <w:rPr>
            <w:rStyle w:val="a4"/>
          </w:rPr>
          <w:t>квалифицированной электронной подписью</w:t>
        </w:r>
      </w:hyperlink>
      <w:r>
        <w:t>, с использ</w:t>
      </w:r>
      <w:r>
        <w:t xml:space="preserve">ованием указанной системы, единой государственной информационной </w:t>
      </w:r>
      <w:r>
        <w:lastRenderedPageBreak/>
        <w:t>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 в соот</w:t>
      </w:r>
      <w:r>
        <w:t xml:space="preserve">ветствии с </w:t>
      </w:r>
      <w:hyperlink r:id="rId135" w:history="1">
        <w:r>
          <w:rPr>
            <w:rStyle w:val="a4"/>
          </w:rPr>
          <w:t>порядком</w:t>
        </w:r>
      </w:hyperlink>
      <w:r>
        <w:t xml:space="preserve"> информационного взаимодействия, указанным в </w:t>
      </w:r>
      <w:hyperlink w:anchor="sub_10193" w:history="1">
        <w:r>
          <w:rPr>
            <w:rStyle w:val="a4"/>
          </w:rPr>
          <w:t>пункте 19.3</w:t>
        </w:r>
      </w:hyperlink>
      <w:r>
        <w:t xml:space="preserve"> настоящих Правил, а при отсутствии доступа к таким информационным системам - на б</w:t>
      </w:r>
      <w:r>
        <w:t>умажном носителе.</w:t>
      </w:r>
    </w:p>
    <w:p w:rsidR="00000000" w:rsidRDefault="00752600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103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дополнен пунктом 37.2 с 7 октября 2020 г. - </w:t>
      </w:r>
      <w:hyperlink r:id="rId1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сентября 2020 г. N 1545</w:t>
      </w:r>
    </w:p>
    <w:p w:rsidR="00000000" w:rsidRDefault="00752600">
      <w:r>
        <w:t>37</w:t>
      </w:r>
      <w:r>
        <w:t xml:space="preserve">.2. Контроль за решениями, принятыми бюро, главным бюро, осуществляется соответственно главным бюро, Федеральным бюро в соответствии с </w:t>
      </w:r>
      <w:hyperlink r:id="rId137" w:history="1">
        <w:r>
          <w:rPr>
            <w:rStyle w:val="a4"/>
          </w:rPr>
          <w:t>порядком</w:t>
        </w:r>
      </w:hyperlink>
      <w:r>
        <w:t>, утверждаемым Министерством труда и соц</w:t>
      </w:r>
      <w:r>
        <w:t>иальной защиты Российской Федерации.</w:t>
      </w:r>
    </w:p>
    <w:p w:rsidR="00000000" w:rsidRDefault="00752600"/>
    <w:p w:rsidR="00000000" w:rsidRDefault="00752600">
      <w:pPr>
        <w:pStyle w:val="1"/>
      </w:pPr>
      <w:bookmarkStart w:id="131" w:name="sub_1500"/>
      <w:r>
        <w:t>V. Порядок переосвидетельствования инвалида</w:t>
      </w:r>
    </w:p>
    <w:bookmarkEnd w:id="131"/>
    <w:p w:rsidR="00000000" w:rsidRDefault="00752600"/>
    <w:p w:rsidR="00000000" w:rsidRDefault="00752600">
      <w:bookmarkStart w:id="132" w:name="sub_1038"/>
      <w:r>
        <w:t>38. Переосвидетельствование инвалида проводится в порядке, предусмотренном разделами I - IV настоящих Правил.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3" w:name="sub_1039"/>
      <w:bookmarkEnd w:id="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августа 2016 г. N 772 в пункт 39 внесены изменения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12 мая 2010 г. N ГКПИ10-324, оставленным без изменения </w:t>
      </w:r>
      <w:hyperlink r:id="rId141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26 апреля 2011 г. N КАС11-178, пункт 39 настоящих Правил признан не противоречащим действующему законодательству в части, предусматривающей переосвидетельствование</w:t>
      </w:r>
      <w:r>
        <w:rPr>
          <w:shd w:val="clear" w:color="auto" w:fill="F0F0F0"/>
        </w:rPr>
        <w:t xml:space="preserve">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</w:p>
    <w:p w:rsidR="00000000" w:rsidRDefault="00752600">
      <w:r>
        <w:t>39. Переосвидетельствование инвалидов I группы проводится 1 раз в 2 года, инвалидов II и III групп - 1 раз в го</w:t>
      </w:r>
      <w:r>
        <w:t>д, а детей-инвалидов - 1 раз в течение срока, на который ребенку установлена категория "ребенок-инвалид".</w:t>
      </w:r>
    </w:p>
    <w:p w:rsidR="00000000" w:rsidRDefault="00752600">
      <w:bookmarkStart w:id="134" w:name="sub_101917"/>
      <w: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</w:t>
      </w:r>
      <w:r>
        <w:t>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</w:t>
      </w:r>
      <w:r>
        <w:t>тственно бюро, главным бюро.</w:t>
      </w:r>
    </w:p>
    <w:p w:rsidR="00000000" w:rsidRDefault="00752600">
      <w:bookmarkStart w:id="135" w:name="sub_1040"/>
      <w:bookmarkEnd w:id="134"/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1041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августа 2016 г. N 772 в пункт 41 внесены изменения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12 мая 2010 г. N ГКПИ10-324, оставленным без изменения </w:t>
      </w:r>
      <w:hyperlink r:id="rId145" w:history="1">
        <w:r>
          <w:rPr>
            <w:rStyle w:val="a4"/>
            <w:shd w:val="clear" w:color="auto" w:fill="F0F0F0"/>
          </w:rPr>
          <w:t>Определени</w:t>
        </w:r>
        <w:r>
          <w:rPr>
            <w:rStyle w:val="a4"/>
            <w:shd w:val="clear" w:color="auto" w:fill="F0F0F0"/>
          </w:rPr>
          <w:t>ем</w:t>
        </w:r>
      </w:hyperlink>
      <w:r>
        <w:rPr>
          <w:shd w:val="clear" w:color="auto" w:fill="F0F0F0"/>
        </w:rPr>
        <w:t xml:space="preserve"> Кассационной коллегии Верховного Суда РФ от 26 апреля 2011 г. N </w:t>
      </w:r>
      <w:r>
        <w:rPr>
          <w:shd w:val="clear" w:color="auto" w:fill="F0F0F0"/>
        </w:rPr>
        <w:t>КАС11-178, пункт 41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</w:t>
      </w:r>
      <w:r>
        <w:rPr>
          <w:shd w:val="clear" w:color="auto" w:fill="F0F0F0"/>
        </w:rPr>
        <w:t>ответственно бюро, главным бюро</w:t>
      </w:r>
    </w:p>
    <w:p w:rsidR="00000000" w:rsidRDefault="00752600">
      <w:r>
        <w:t xml:space="preserve">41. Переосвидетельствование инвалида ранее установленного срока проводится по его </w:t>
      </w:r>
      <w:r>
        <w:lastRenderedPageBreak/>
        <w:t>личному заявлению (заявлению его законного или уполномоченного представителя), либо по направлению медицинской организации в связи с изменение</w:t>
      </w:r>
      <w:r>
        <w:t>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752600"/>
    <w:p w:rsidR="00000000" w:rsidRDefault="00752600">
      <w:pPr>
        <w:pStyle w:val="1"/>
      </w:pPr>
      <w:bookmarkStart w:id="137" w:name="sub_1600"/>
      <w:r>
        <w:t>VI. Порядок обжалования решений бюро, главного бюро, Федерального бюро</w:t>
      </w:r>
    </w:p>
    <w:bookmarkEnd w:id="137"/>
    <w:p w:rsidR="00000000" w:rsidRDefault="00752600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8" w:name="sub_1042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38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42 изменен с 1 октября 2019 г. - </w:t>
      </w:r>
      <w:hyperlink r:id="rId1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2019 г. N 607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2600">
      <w:pPr>
        <w:pStyle w:val="a6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7 июня 2007 г. N ГКПИ07-303, оставленным без изменения </w:t>
      </w:r>
      <w:hyperlink r:id="rId149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23 августа 2007 г. N КАС07-383, пункты 42, 43, 45 настоящих Правил признаны не противоречащими действующему законодательству</w:t>
      </w:r>
    </w:p>
    <w:p w:rsidR="00000000" w:rsidRDefault="00752600">
      <w:r>
        <w:t xml:space="preserve">42. Гражданин (его законный или уполномоченный представитель) может </w:t>
      </w:r>
      <w:r>
        <w:t>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</w:t>
      </w:r>
      <w:r>
        <w:t>арственной информационной системы "Единый портал государственных и муниципальных услуг (функций)".</w:t>
      </w:r>
    </w:p>
    <w:p w:rsidR="00000000" w:rsidRDefault="00752600">
      <w:bookmarkStart w:id="139" w:name="sub_1043"/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</w:t>
      </w:r>
      <w:r>
        <w:t>льтатов выносит соответствующее решение.</w:t>
      </w:r>
    </w:p>
    <w:p w:rsidR="00000000" w:rsidRDefault="00752600">
      <w:bookmarkStart w:id="140" w:name="sub_1044"/>
      <w:bookmarkEnd w:id="139"/>
      <w:r>
        <w:t>44. В случае обжалования гражданином решения главного бюро главный эксперт по медико-социальной экспертизе по соответствующе</w:t>
      </w:r>
      <w:r>
        <w:t>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1045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августа 2016 г. N 772 в пункт 45 внесены изменения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52600">
      <w:r>
        <w:t>45. Решение главного бюро може</w:t>
      </w:r>
      <w:r>
        <w:t>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000000" w:rsidRDefault="00752600">
      <w:r>
        <w:t>Федеральное бюро не поз</w:t>
      </w:r>
      <w:r>
        <w:t>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2" w:name="sub_10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46 изменен с 6 февраля 2018 г. - </w:t>
      </w:r>
      <w:hyperlink r:id="rId1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24 января 2018 г. N 60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46. Решения бюро, главного бюро, Федер</w:t>
      </w:r>
      <w:r>
        <w:t>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000000" w:rsidRDefault="00752600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3" w:name="sub_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75260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Приложение изменено с 14 апреля 2018 г. - </w:t>
      </w:r>
      <w:hyperlink r:id="rId1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29 марта 2018 г. N 339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признания лица инвалидом</w:t>
      </w:r>
    </w:p>
    <w:p w:rsidR="00000000" w:rsidRDefault="00752600"/>
    <w:p w:rsidR="00000000" w:rsidRDefault="00752600">
      <w:pPr>
        <w:pStyle w:val="1"/>
      </w:pPr>
      <w:r>
        <w:t>Перечень</w:t>
      </w:r>
      <w:r>
        <w:br/>
        <w:t>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</w:t>
      </w:r>
      <w:r>
        <w:t>д"</w:t>
      </w:r>
    </w:p>
    <w:p w:rsidR="00000000" w:rsidRDefault="00752600">
      <w:pPr>
        <w:pStyle w:val="ab"/>
      </w:pPr>
      <w:r>
        <w:t>С изменениями и дополнениями от:</w:t>
      </w:r>
    </w:p>
    <w:p w:rsidR="00000000" w:rsidRDefault="007526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апреля 2008 г., 29 марта 2018 г., 27 июня 2019 г., 30 апреля 2020 г.</w:t>
      </w:r>
    </w:p>
    <w:p w:rsidR="00000000" w:rsidRDefault="00752600"/>
    <w:p w:rsidR="00000000" w:rsidRDefault="00752600">
      <w:pPr>
        <w:pStyle w:val="1"/>
      </w:pPr>
      <w:bookmarkStart w:id="144" w:name="sub_10100"/>
      <w:r>
        <w:t>I. Заболевания, дефекты, необратимые морфологические изменения, нарушения функций органов и систем организма, при которых группа инвалидно</w:t>
      </w:r>
      <w:r>
        <w:t>сти без указания срока переосвидетельствования (категория "ребенок-инвалид" до достижения гражданином возраста 18 лет) устанавливается гражданам не позднее 2 лет после первичного признания инвалидом (установления категории "ребенок-инвалид")</w:t>
      </w:r>
    </w:p>
    <w:bookmarkEnd w:id="144"/>
    <w:p w:rsidR="00000000" w:rsidRDefault="00752600"/>
    <w:p w:rsidR="00000000" w:rsidRDefault="00752600">
      <w:bookmarkStart w:id="145" w:name="sub_10001"/>
      <w:r>
        <w:t>1. 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752600">
      <w:bookmarkStart w:id="146" w:name="sub_10002"/>
      <w:bookmarkEnd w:id="145"/>
      <w:r>
        <w:t>2.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</w:t>
      </w:r>
      <w:r>
        <w:t>рных (зрения), языковых и речевых функций, выраженными ликвородинамическими нарушениями.</w:t>
      </w:r>
    </w:p>
    <w:p w:rsidR="00000000" w:rsidRDefault="00752600">
      <w:bookmarkStart w:id="147" w:name="sub_10003"/>
      <w:bookmarkEnd w:id="146"/>
      <w:r>
        <w:t>3. Отсутствие гортани после ее оперативного удаления.</w:t>
      </w:r>
    </w:p>
    <w:p w:rsidR="00000000" w:rsidRDefault="00752600">
      <w:bookmarkStart w:id="148" w:name="sub_10004"/>
      <w:bookmarkEnd w:id="147"/>
      <w:r>
        <w:t>4. Врожденное и приобретенное слабоумие (умственная отсталость тяжелая, умств</w:t>
      </w:r>
      <w:r>
        <w:t>енная отсталость глубокая, выраженная деменция).</w:t>
      </w:r>
    </w:p>
    <w:p w:rsidR="00000000" w:rsidRDefault="00752600">
      <w:bookmarkStart w:id="149" w:name="sub_10005"/>
      <w:bookmarkEnd w:id="148"/>
      <w:r>
        <w:t>5. 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</w:t>
      </w:r>
      <w:r>
        <w:t>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752600">
      <w:bookmarkStart w:id="150" w:name="sub_10006"/>
      <w:bookmarkEnd w:id="149"/>
      <w:r>
        <w:t>6. </w:t>
      </w:r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</w:t>
      </w:r>
      <w:r>
        <w:t>ми нарушениями функций пищеварительной, эндокринной систем и метаболизма.</w:t>
      </w:r>
    </w:p>
    <w:p w:rsidR="00000000" w:rsidRDefault="00752600">
      <w:bookmarkStart w:id="151" w:name="sub_10007"/>
      <w:bookmarkEnd w:id="150"/>
      <w:r>
        <w:t>7. 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</w:t>
      </w:r>
      <w:r>
        <w:t>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</w:t>
      </w:r>
      <w:r>
        <w:t>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752600">
      <w:bookmarkStart w:id="152" w:name="sub_10008"/>
      <w:bookmarkEnd w:id="151"/>
      <w:r>
        <w:t>8. Ишемическая болезнь сердца с коронарной недостаточностью III - IV функционального класса стенокардии и стой</w:t>
      </w:r>
      <w:r>
        <w:t>ким нарушением кровообращения IIБ - III степени.</w:t>
      </w:r>
    </w:p>
    <w:p w:rsidR="00000000" w:rsidRDefault="00752600">
      <w:bookmarkStart w:id="153" w:name="sub_10009"/>
      <w:bookmarkEnd w:id="152"/>
      <w:r>
        <w:t xml:space="preserve">9. 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</w:t>
      </w:r>
      <w:r>
        <w:lastRenderedPageBreak/>
        <w:t>IIБ - III степени</w:t>
      </w:r>
      <w:r>
        <w:t>.</w:t>
      </w:r>
    </w:p>
    <w:p w:rsidR="00000000" w:rsidRDefault="00752600">
      <w:bookmarkStart w:id="154" w:name="sub_10010"/>
      <w:bookmarkEnd w:id="153"/>
      <w:r>
        <w:t>10. Неустранимые каловые, мочевые свищи, стомы.</w:t>
      </w:r>
    </w:p>
    <w:p w:rsidR="00000000" w:rsidRDefault="00752600">
      <w:bookmarkStart w:id="155" w:name="sub_10011"/>
      <w:bookmarkEnd w:id="154"/>
      <w:r>
        <w:t>11. 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000000" w:rsidRDefault="00752600">
      <w:bookmarkStart w:id="156" w:name="sub_10012"/>
      <w:bookmarkEnd w:id="155"/>
      <w:r>
        <w:t>12. 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000000" w:rsidRDefault="00752600">
      <w:bookmarkStart w:id="157" w:name="sub_10013"/>
      <w:bookmarkEnd w:id="156"/>
      <w:r>
        <w:t>13</w:t>
      </w:r>
      <w:r>
        <w:t>. 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</w:t>
      </w:r>
      <w:r>
        <w:t>нкции тазовых органов.</w:t>
      </w:r>
    </w:p>
    <w:p w:rsidR="00000000" w:rsidRDefault="00752600">
      <w:bookmarkStart w:id="158" w:name="sub_10014"/>
      <w:bookmarkEnd w:id="157"/>
      <w:r>
        <w:t>14. 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</w:t>
      </w:r>
      <w:r>
        <w:t>альцев кисти, включая первый.</w:t>
      </w:r>
    </w:p>
    <w:p w:rsidR="00000000" w:rsidRDefault="00752600">
      <w:bookmarkStart w:id="159" w:name="sub_10015"/>
      <w:bookmarkEnd w:id="158"/>
      <w:r>
        <w:t>15. 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bookmarkEnd w:id="159"/>
    <w:p w:rsidR="00000000" w:rsidRDefault="00752600"/>
    <w:p w:rsidR="00000000" w:rsidRDefault="00752600">
      <w:pPr>
        <w:pStyle w:val="1"/>
      </w:pPr>
      <w:bookmarkStart w:id="160" w:name="sub_10200"/>
      <w:r>
        <w:t xml:space="preserve">II. Показания и условия для установления </w:t>
      </w:r>
      <w:r>
        <w:t>категории "ребенок-инвалид" сроком на 5 лет и до достижения возраста 14 лет</w:t>
      </w:r>
    </w:p>
    <w:bookmarkEnd w:id="160"/>
    <w:p w:rsidR="00000000" w:rsidRDefault="00752600"/>
    <w:p w:rsidR="00000000" w:rsidRDefault="00752600">
      <w:bookmarkStart w:id="161" w:name="sub_10016"/>
      <w:r>
        <w:t>16. Категория "ребенок-инвалид" сроком на 5 лет устанавливается:</w:t>
      </w:r>
    </w:p>
    <w:p w:rsidR="00000000" w:rsidRDefault="00752600">
      <w:bookmarkStart w:id="162" w:name="sub_100161"/>
      <w:bookmarkEnd w:id="161"/>
      <w:r>
        <w:t>а) при первичном освидетельствовании детей в случае выявления злокачественног</w:t>
      </w:r>
      <w:r>
        <w:t>о новообразования, в том числе при любой форме острого или хронического лейкоза;</w:t>
      </w:r>
    </w:p>
    <w:p w:rsidR="00000000" w:rsidRDefault="00752600">
      <w:bookmarkStart w:id="163" w:name="sub_100162"/>
      <w:bookmarkEnd w:id="162"/>
      <w:r>
        <w:t>б) 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</w:t>
      </w:r>
      <w:r>
        <w:t xml:space="preserve">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752600">
      <w:bookmarkStart w:id="164" w:name="sub_100163"/>
      <w:bookmarkEnd w:id="163"/>
      <w:r>
        <w:t>в) при повторном освидетельствовании детей-инвалидов со сколиозом III - IV степени, быстропрогрессирующим, мобильным, требующ</w:t>
      </w:r>
      <w:r>
        <w:t>им длительных сложных видов реабилитации;</w:t>
      </w:r>
    </w:p>
    <w:p w:rsidR="00000000" w:rsidRDefault="00752600">
      <w:bookmarkStart w:id="165" w:name="sub_100164"/>
      <w:bookmarkEnd w:id="164"/>
      <w:r>
        <w:t>г) 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752600">
      <w:bookmarkStart w:id="166" w:name="sub_100165"/>
      <w:bookmarkEnd w:id="165"/>
      <w:r>
        <w:t>д) при повторном освидетел</w:t>
      </w:r>
      <w:r>
        <w:t>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000000" w:rsidRDefault="00752600">
      <w:bookmarkStart w:id="167" w:name="sub_100166"/>
      <w:bookmarkEnd w:id="166"/>
      <w:r>
        <w:t>е) 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</w:t>
      </w:r>
      <w:r>
        <w:t>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0000" w:rsidRDefault="00752600">
      <w:bookmarkStart w:id="168" w:name="sub_100167"/>
      <w:bookmarkEnd w:id="167"/>
      <w:r>
        <w:t>ж) при первичном освидетельствовании детей с ранним детским аутизмом и иными расстройств</w:t>
      </w:r>
      <w:r>
        <w:t>ами аутистического спектра.</w:t>
      </w:r>
    </w:p>
    <w:p w:rsidR="00000000" w:rsidRDefault="00752600">
      <w:bookmarkStart w:id="169" w:name="sub_10017"/>
      <w:bookmarkEnd w:id="168"/>
      <w:r>
        <w:t>17. Категория "ребенок-инвалид" до достижения возраста 14 лет устанавливается:</w:t>
      </w:r>
    </w:p>
    <w:p w:rsidR="00000000" w:rsidRDefault="00752600">
      <w:bookmarkStart w:id="170" w:name="sub_100171"/>
      <w:bookmarkEnd w:id="169"/>
      <w:r>
        <w:t xml:space="preserve">а) исключен с 6 июля 2019 г. - </w:t>
      </w:r>
      <w:hyperlink r:id="rId15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27 июня 2019 г. N 823</w:t>
      </w:r>
    </w:p>
    <w:bookmarkEnd w:id="170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bookmarkStart w:id="171" w:name="sub_100172"/>
      <w:r>
        <w:t xml:space="preserve">б) исключен с 3 ноября 2020 г. - </w:t>
      </w:r>
      <w:hyperlink r:id="rId15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22 октября 2020 г. N 1719</w:t>
      </w:r>
    </w:p>
    <w:bookmarkEnd w:id="171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bookmarkStart w:id="172" w:name="sub_100173"/>
      <w:r>
        <w:t>в)</w:t>
      </w:r>
      <w:r>
        <w:t> 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bookmarkEnd w:id="172"/>
    <w:p w:rsidR="00000000" w:rsidRDefault="00752600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3" w:name="sub_1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</w:t>
      </w:r>
      <w:r>
        <w:rPr>
          <w:shd w:val="clear" w:color="auto" w:fill="F0F0F0"/>
        </w:rPr>
        <w:t xml:space="preserve">иложение дополнено разделом II.1 с 6 июля 2019 г. - </w:t>
      </w:r>
      <w:hyperlink r:id="rId1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27 июня 2019 г. N 823</w:t>
      </w:r>
    </w:p>
    <w:p w:rsidR="00000000" w:rsidRDefault="00752600">
      <w:pPr>
        <w:pStyle w:val="1"/>
      </w:pPr>
      <w:r>
        <w:t>II.1. Показания и условия для установления категории "ребенок-инвалид" до д</w:t>
      </w:r>
      <w:r>
        <w:t>остижения гражданином возраста 18 лет</w:t>
      </w:r>
    </w:p>
    <w:p w:rsidR="00000000" w:rsidRDefault="00752600"/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4" w:name="sub_1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17.1 изменен с 9 мая 2020 г. - </w:t>
      </w:r>
      <w:hyperlink r:id="rId1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апреля 2020 г. N 618</w:t>
      </w:r>
    </w:p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52600">
      <w:r>
        <w:t>17.1. Категория "ребенок-инвалид" до достижения возраста 18 лет устанавливается при освидетельствовании детей:</w:t>
      </w:r>
    </w:p>
    <w:p w:rsidR="00000000" w:rsidRDefault="00752600">
      <w:bookmarkStart w:id="175" w:name="sub_111711"/>
      <w:r>
        <w:t>а) с инсулинозависимым сахарным диабетом;</w:t>
      </w:r>
    </w:p>
    <w:p w:rsidR="00000000" w:rsidRDefault="00752600">
      <w:bookmarkStart w:id="176" w:name="sub_111712"/>
      <w:bookmarkEnd w:id="175"/>
      <w:r>
        <w:t>б) со злокачественным новообразованием глаза после проведения операции по удалению глазного яблока;</w:t>
      </w:r>
    </w:p>
    <w:p w:rsidR="00000000" w:rsidRDefault="007526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7" w:name="sub_111713"/>
      <w:bookmarkEnd w:id="1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7526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17.1 дополнен подпунктом "в" с 3 ноября 2020 г. - </w:t>
      </w:r>
      <w:hyperlink r:id="rId1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октября 2020 г. N 1719</w:t>
      </w:r>
    </w:p>
    <w:p w:rsidR="00000000" w:rsidRDefault="00752600">
      <w:r>
        <w:t>в) с классической формой фенилкетонурии среднетяжелого течения.</w:t>
      </w:r>
    </w:p>
    <w:p w:rsidR="00000000" w:rsidRDefault="00752600"/>
    <w:p w:rsidR="00000000" w:rsidRDefault="00752600">
      <w:pPr>
        <w:pStyle w:val="1"/>
      </w:pPr>
      <w:bookmarkStart w:id="178" w:name="sub_10300"/>
      <w:r>
        <w:t>III. Заболевания, дефекты, необратимые морфологические изменения, нар</w:t>
      </w:r>
      <w:r>
        <w:t>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 лет) при первичном освидетельствовании</w:t>
      </w:r>
    </w:p>
    <w:bookmarkEnd w:id="178"/>
    <w:p w:rsidR="00000000" w:rsidRDefault="00752600"/>
    <w:p w:rsidR="00000000" w:rsidRDefault="00752600">
      <w:bookmarkStart w:id="179" w:name="sub_10018"/>
      <w:r>
        <w:t xml:space="preserve">18. Хроническая </w:t>
      </w:r>
      <w:r>
        <w:t>болезнь почек 5 стадии при наличии противопоказаний к трансплантации почки.</w:t>
      </w:r>
    </w:p>
    <w:p w:rsidR="00000000" w:rsidRDefault="00752600">
      <w:bookmarkStart w:id="180" w:name="sub_10019"/>
      <w:bookmarkEnd w:id="179"/>
      <w:r>
        <w:t>19. Цирроз печени с гепатоспленомегалией и портальной гипертензией III степени.</w:t>
      </w:r>
    </w:p>
    <w:p w:rsidR="00000000" w:rsidRDefault="00752600">
      <w:bookmarkStart w:id="181" w:name="sub_10020"/>
      <w:bookmarkEnd w:id="180"/>
      <w:r>
        <w:t>20. Врожденный незавершенный (несовершенный) остеогенез.</w:t>
      </w:r>
    </w:p>
    <w:p w:rsidR="00000000" w:rsidRDefault="00752600">
      <w:bookmarkStart w:id="182" w:name="sub_10021"/>
      <w:bookmarkEnd w:id="181"/>
      <w:r>
        <w:t>21. 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</w:t>
      </w:r>
      <w:r>
        <w:t xml:space="preserve">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000000" w:rsidRDefault="00752600">
      <w:bookmarkStart w:id="183" w:name="sub_10022"/>
      <w:bookmarkEnd w:id="182"/>
      <w:r>
        <w:t>22. Наследственные нарушени</w:t>
      </w:r>
      <w:r>
        <w:t>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000000" w:rsidRDefault="00752600">
      <w:bookmarkStart w:id="184" w:name="sub_10023"/>
      <w:bookmarkEnd w:id="183"/>
      <w:r>
        <w:t>23. Ювенильный артрит с выраженными и значительно выраже</w:t>
      </w:r>
      <w:r>
        <w:t>нными нарушениями скелетных и связанных с движением (статодинамических) функций, системы крови и иммунной системы.</w:t>
      </w:r>
    </w:p>
    <w:p w:rsidR="00000000" w:rsidRDefault="00752600">
      <w:bookmarkStart w:id="185" w:name="sub_10024"/>
      <w:bookmarkEnd w:id="184"/>
      <w:r>
        <w:t xml:space="preserve">24. Системная красная волчанка, тяжелое течение с высокой степенью активности, быстрым </w:t>
      </w:r>
      <w:r>
        <w:lastRenderedPageBreak/>
        <w:t>прогрессированием, склонностью к ген</w:t>
      </w:r>
      <w:r>
        <w:t>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752600">
      <w:bookmarkStart w:id="186" w:name="sub_10025"/>
      <w:bookmarkEnd w:id="185"/>
      <w:r>
        <w:t>25. Системный склероз: диффузная форма, тяжело</w:t>
      </w:r>
      <w:r>
        <w:t xml:space="preserve">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</w:t>
      </w:r>
      <w:r>
        <w:t>современных методов.</w:t>
      </w:r>
    </w:p>
    <w:p w:rsidR="00000000" w:rsidRDefault="00752600">
      <w:bookmarkStart w:id="187" w:name="sub_10026"/>
      <w:bookmarkEnd w:id="186"/>
      <w:r>
        <w:t xml:space="preserve">26. 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</w:t>
      </w:r>
      <w:r>
        <w:t>нарушениями функций организма, без эффекта от лечения с применением современных методов.</w:t>
      </w:r>
    </w:p>
    <w:p w:rsidR="00000000" w:rsidRDefault="00752600">
      <w:bookmarkStart w:id="188" w:name="sub_10027"/>
      <w:bookmarkEnd w:id="187"/>
      <w:r>
        <w:t>27. Отдельные нарушения, вовлекающие иммунный механизм с тяжелым течением, рецидивирующими инфекционными осложнениями, тяжелыми синдромами иммунной д</w:t>
      </w:r>
      <w:r>
        <w:t>исрегуляции, требующие постоянной (пожизненной) заместительной и (или) иммуномодулирующей терапии.</w:t>
      </w:r>
    </w:p>
    <w:p w:rsidR="00000000" w:rsidRDefault="00752600">
      <w:bookmarkStart w:id="189" w:name="sub_10028"/>
      <w:bookmarkEnd w:id="188"/>
      <w:r>
        <w:t>28. Врожденный буллезный эпидермолиз, тяжелая форма.</w:t>
      </w:r>
    </w:p>
    <w:p w:rsidR="00000000" w:rsidRDefault="00752600">
      <w:bookmarkStart w:id="190" w:name="sub_10029"/>
      <w:bookmarkEnd w:id="189"/>
      <w:r>
        <w:t>29. </w:t>
      </w:r>
      <w:r>
        <w:t>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00000" w:rsidRDefault="00752600">
      <w:bookmarkStart w:id="191" w:name="sub_10030"/>
      <w:bookmarkEnd w:id="190"/>
      <w:r>
        <w:t>30. Врожденные аномалии развития позвоночника и спинного мозга, приводящие к стойким выраженным и значительн</w:t>
      </w:r>
      <w:r>
        <w:t>о выраженным нарушениям нейромышечных, скелетных и связанных с движением (статодинамических) функций и (или) нарушениям функции тазовых органов, при невозможности или неэффективности хирургического лечения.</w:t>
      </w:r>
    </w:p>
    <w:p w:rsidR="00000000" w:rsidRDefault="00752600">
      <w:bookmarkStart w:id="192" w:name="sub_10031"/>
      <w:bookmarkEnd w:id="191"/>
      <w:r>
        <w:t>31. Врожденные аномалии (пороки</w:t>
      </w:r>
      <w:r>
        <w:t>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</w:t>
      </w:r>
      <w:r>
        <w:t xml:space="preserve">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000000" w:rsidRDefault="00752600">
      <w:bookmarkStart w:id="193" w:name="sub_10032"/>
      <w:bookmarkEnd w:id="192"/>
      <w:r>
        <w:t xml:space="preserve">32. Шизофрения (различные формы), включая детскую </w:t>
      </w:r>
      <w:r>
        <w:t>форму шизофрении, приводящая к выраженным и значительно выраженным нарушениям психических функций.</w:t>
      </w:r>
    </w:p>
    <w:p w:rsidR="00000000" w:rsidRDefault="00752600">
      <w:bookmarkStart w:id="194" w:name="sub_10033"/>
      <w:bookmarkEnd w:id="193"/>
      <w:r>
        <w:t>33. Эпилепсия идиопатическая, симптоматическая, приводящая к выраженным и значительно выраженным нарушениям психических функций и (или) рез</w:t>
      </w:r>
      <w:r>
        <w:t>истентными приступами к терапии.</w:t>
      </w:r>
    </w:p>
    <w:p w:rsidR="00000000" w:rsidRDefault="00752600">
      <w:bookmarkStart w:id="195" w:name="sub_10034"/>
      <w:bookmarkEnd w:id="194"/>
      <w:r>
        <w:t>34. 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00000" w:rsidRDefault="00752600">
      <w:bookmarkStart w:id="196" w:name="sub_10035"/>
      <w:bookmarkEnd w:id="195"/>
      <w:r>
        <w:t>35. Детский це</w:t>
      </w:r>
      <w:r>
        <w:t>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0000" w:rsidRDefault="00752600">
      <w:bookmarkStart w:id="197" w:name="sub_10036"/>
      <w:bookmarkEnd w:id="196"/>
      <w:r>
        <w:t>36. 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</w:t>
      </w:r>
      <w:r>
        <w:t>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000000" w:rsidRDefault="00752600">
      <w:bookmarkStart w:id="198" w:name="sub_10037"/>
      <w:bookmarkEnd w:id="197"/>
      <w:r>
        <w:t>37. ВИЧ-инфекция, стадия вторичных заболеваний (стадия 4Б, 4В), терминальная</w:t>
      </w:r>
      <w:r>
        <w:t xml:space="preserve"> 5 стадия.</w:t>
      </w:r>
    </w:p>
    <w:p w:rsidR="00000000" w:rsidRDefault="00752600">
      <w:bookmarkStart w:id="199" w:name="sub_10038"/>
      <w:bookmarkEnd w:id="198"/>
      <w:r>
        <w:t>38. 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</w:t>
      </w:r>
      <w:r>
        <w:t>ний.</w:t>
      </w:r>
    </w:p>
    <w:p w:rsidR="00000000" w:rsidRDefault="00752600">
      <w:bookmarkStart w:id="200" w:name="sub_10039"/>
      <w:bookmarkEnd w:id="199"/>
      <w:r>
        <w:t xml:space="preserve">39. 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</w:t>
      </w:r>
      <w:r>
        <w:lastRenderedPageBreak/>
        <w:t>сужение поля зрения обоих глаз до 10 градусов в результате</w:t>
      </w:r>
      <w:r>
        <w:t xml:space="preserve"> стойких и необратимых изменений.</w:t>
      </w:r>
    </w:p>
    <w:p w:rsidR="00000000" w:rsidRDefault="00752600">
      <w:bookmarkStart w:id="201" w:name="sub_10040"/>
      <w:bookmarkEnd w:id="200"/>
      <w:r>
        <w:t>40. Полная слепоглухота.</w:t>
      </w:r>
    </w:p>
    <w:p w:rsidR="00000000" w:rsidRDefault="00752600">
      <w:bookmarkStart w:id="202" w:name="sub_10041"/>
      <w:bookmarkEnd w:id="201"/>
      <w:r>
        <w:t>41. Двухсторонняя нейросенсорная тугоухость III - IV степени, глухота.</w:t>
      </w:r>
    </w:p>
    <w:p w:rsidR="00000000" w:rsidRDefault="00752600">
      <w:bookmarkStart w:id="203" w:name="sub_10042"/>
      <w:bookmarkEnd w:id="202"/>
      <w:r>
        <w:t>42. Врожденный множественный артрогрипоз.</w:t>
      </w:r>
    </w:p>
    <w:p w:rsidR="00000000" w:rsidRDefault="00752600">
      <w:bookmarkStart w:id="204" w:name="sub_10043"/>
      <w:bookmarkEnd w:id="203"/>
      <w:r>
        <w:t>43. Парная а</w:t>
      </w:r>
      <w:r>
        <w:t>мпутация области тазобедренного сустава.</w:t>
      </w:r>
    </w:p>
    <w:p w:rsidR="00000000" w:rsidRDefault="00752600">
      <w:bookmarkStart w:id="205" w:name="sub_10044"/>
      <w:bookmarkEnd w:id="204"/>
      <w:r>
        <w:t>44. Анкилозирующий спондилит со стойкими выраженными, значительно выраженными нарушениями функций организма.</w:t>
      </w:r>
    </w:p>
    <w:bookmarkEnd w:id="205"/>
    <w:p w:rsidR="00000000" w:rsidRDefault="00752600"/>
    <w:p w:rsidR="00000000" w:rsidRDefault="00752600">
      <w:pPr>
        <w:pStyle w:val="1"/>
      </w:pPr>
      <w:bookmarkStart w:id="206" w:name="sub_10400"/>
      <w:r>
        <w:t>IV. Заболевания, дефекты, необратимые морфологические изменения, нару</w:t>
      </w:r>
      <w:r>
        <w:t>шения функций органов и систем организма, при которых инвалидность устанавливается при заочном освидетельствовании</w:t>
      </w:r>
    </w:p>
    <w:bookmarkEnd w:id="206"/>
    <w:p w:rsidR="00000000" w:rsidRDefault="00752600"/>
    <w:p w:rsidR="00000000" w:rsidRDefault="00752600">
      <w:bookmarkStart w:id="207" w:name="sub_10045"/>
      <w:r>
        <w:t xml:space="preserve">45. Болезни органов дыхания со значительно выраженными нарушениями функций дыхательной системы, характеризующиеся тяжелым </w:t>
      </w:r>
      <w:r>
        <w:t>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000000" w:rsidRDefault="00752600">
      <w:bookmarkStart w:id="208" w:name="sub_10046"/>
      <w:bookmarkEnd w:id="207"/>
      <w:r>
        <w:t>46. Болезни системы кровообращения со значительно выраженными нарушениями функций сердечно-сосудистой системы:</w:t>
      </w:r>
      <w:r>
        <w:t xml:space="preserve">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000000" w:rsidRDefault="00752600">
      <w:bookmarkStart w:id="209" w:name="sub_10047"/>
      <w:bookmarkEnd w:id="208"/>
      <w:r>
        <w:t>47. Болезни, характериз</w:t>
      </w:r>
      <w:r>
        <w:t>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</w:t>
      </w:r>
      <w:r>
        <w:t>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</w:t>
      </w:r>
      <w:r>
        <w:t xml:space="preserve"> - 3 стадии).</w:t>
      </w:r>
    </w:p>
    <w:p w:rsidR="00000000" w:rsidRDefault="00752600">
      <w:bookmarkStart w:id="210" w:name="sub_10048"/>
      <w:bookmarkEnd w:id="209"/>
      <w:r>
        <w:t xml:space="preserve">48. 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</w:t>
      </w:r>
      <w:r>
        <w:t>движением (статодинамических) функций, языковых и речевых, сенсорных (зрения) функций.</w:t>
      </w:r>
    </w:p>
    <w:p w:rsidR="00000000" w:rsidRDefault="00752600">
      <w:bookmarkStart w:id="211" w:name="sub_10049"/>
      <w:bookmarkEnd w:id="210"/>
      <w:r>
        <w:t>49. Экстрапирамидные и другие двигательные нарушения со стойкими значительно выраженными нарушениями нейромышечных, скелетных и связанных с движением (</w:t>
      </w:r>
      <w:r>
        <w:t>статодинамических) функций, психических, языковых и речевых функций.</w:t>
      </w:r>
    </w:p>
    <w:p w:rsidR="00000000" w:rsidRDefault="00752600">
      <w:bookmarkStart w:id="212" w:name="sub_10050"/>
      <w:bookmarkEnd w:id="211"/>
      <w:r>
        <w:t>50. 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</w:t>
      </w:r>
      <w:r>
        <w:t xml:space="preserve"> сенсорных (зрения), языковых и речевых функций.</w:t>
      </w:r>
    </w:p>
    <w:p w:rsidR="00000000" w:rsidRDefault="00752600">
      <w:bookmarkStart w:id="213" w:name="sub_124115"/>
      <w:bookmarkEnd w:id="212"/>
      <w:r>
        <w:t>51. 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</w:t>
      </w:r>
      <w:r>
        <w:t xml:space="preserve">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000000" w:rsidRDefault="00752600">
      <w:bookmarkStart w:id="214" w:name="sub_124116"/>
      <w:bookmarkEnd w:id="213"/>
      <w:r>
        <w:t xml:space="preserve">52. Неустранимые каловые, мочевые свищи, стомы - при илеостоме, колостоме, искусственном </w:t>
      </w:r>
      <w:r>
        <w:t>заднем проходе, искусственные мочевыводящие пути.</w:t>
      </w:r>
    </w:p>
    <w:p w:rsidR="00000000" w:rsidRDefault="00752600">
      <w:bookmarkStart w:id="215" w:name="sub_124117"/>
      <w:bookmarkEnd w:id="214"/>
      <w:r>
        <w:t>53. 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</w:t>
      </w:r>
      <w:r>
        <w:t>е после паллиативного лечения; инкурабельность заболевания).</w:t>
      </w:r>
    </w:p>
    <w:p w:rsidR="00000000" w:rsidRDefault="00752600">
      <w:bookmarkStart w:id="216" w:name="sub_10054"/>
      <w:bookmarkEnd w:id="215"/>
      <w:r>
        <w:t>54. 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000000" w:rsidRDefault="00752600">
      <w:bookmarkStart w:id="217" w:name="sub_10055"/>
      <w:bookmarkEnd w:id="216"/>
      <w:r>
        <w:t>55. </w:t>
      </w:r>
      <w:r>
        <w:t xml:space="preserve">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</w:t>
      </w:r>
      <w:r>
        <w:lastRenderedPageBreak/>
        <w:t>связанных с движением (статодинамических) функций, психических, сенсорных (зрения), языковы</w:t>
      </w:r>
      <w:r>
        <w:t>х и речевых функций, выраженными ликвородинамическими нарушениями.</w:t>
      </w:r>
    </w:p>
    <w:p w:rsidR="00000000" w:rsidRDefault="00752600">
      <w:bookmarkStart w:id="218" w:name="sub_10056"/>
      <w:bookmarkEnd w:id="217"/>
      <w:r>
        <w:t xml:space="preserve">56. 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</w:t>
      </w:r>
      <w:r>
        <w:t>буллезный эпидермолиз, Киндлер-синдром).</w:t>
      </w:r>
    </w:p>
    <w:p w:rsidR="00000000" w:rsidRDefault="00752600">
      <w:bookmarkStart w:id="219" w:name="sub_10057"/>
      <w:bookmarkEnd w:id="218"/>
      <w:r>
        <w:t>57. 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000000" w:rsidRDefault="00752600">
      <w:bookmarkStart w:id="220" w:name="sub_10058"/>
      <w:bookmarkEnd w:id="219"/>
      <w:r>
        <w:t xml:space="preserve">58. Врожденные формы </w:t>
      </w:r>
      <w:r>
        <w:t>ихтиоза и ихтиозассоциированные синдромы с выраженным, значительно выраженным нарушением функции кожи и связанных с ней систем.</w:t>
      </w:r>
    </w:p>
    <w:bookmarkEnd w:id="220"/>
    <w:p w:rsidR="00752600" w:rsidRDefault="00752600"/>
    <w:sectPr w:rsidR="00752600">
      <w:headerReference w:type="default" r:id="rId164"/>
      <w:footerReference w:type="default" r:id="rId16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00" w:rsidRDefault="00752600">
      <w:r>
        <w:separator/>
      </w:r>
    </w:p>
  </w:endnote>
  <w:endnote w:type="continuationSeparator" w:id="0">
    <w:p w:rsidR="00752600" w:rsidRDefault="0075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526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526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526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E33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338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E33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3385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00" w:rsidRDefault="00752600">
      <w:r>
        <w:separator/>
      </w:r>
    </w:p>
  </w:footnote>
  <w:footnote w:type="continuationSeparator" w:id="0">
    <w:p w:rsidR="00752600" w:rsidRDefault="0075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26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20 февраля 2006 г. N 95 "О порядке и условиях признания лица инвалидом"…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85"/>
    <w:rsid w:val="006E3385"/>
    <w:rsid w:val="007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9E20A2-52BE-4D49-A0E1-0F7EA205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1470922/1021" TargetMode="External"/><Relationship Id="rId117" Type="http://schemas.openxmlformats.org/officeDocument/2006/relationships/hyperlink" Target="http://internet.garant.ru/document/redirect/71159591/0" TargetMode="External"/><Relationship Id="rId21" Type="http://schemas.openxmlformats.org/officeDocument/2006/relationships/hyperlink" Target="http://internet.garant.ru/document/redirect/74691784/102" TargetMode="External"/><Relationship Id="rId42" Type="http://schemas.openxmlformats.org/officeDocument/2006/relationships/hyperlink" Target="http://internet.garant.ru/document/redirect/71057418/0" TargetMode="External"/><Relationship Id="rId47" Type="http://schemas.openxmlformats.org/officeDocument/2006/relationships/hyperlink" Target="http://internet.garant.ru/document/redirect/77682763/1010" TargetMode="External"/><Relationship Id="rId63" Type="http://schemas.openxmlformats.org/officeDocument/2006/relationships/hyperlink" Target="http://internet.garant.ru/document/redirect/135881/0" TargetMode="External"/><Relationship Id="rId68" Type="http://schemas.openxmlformats.org/officeDocument/2006/relationships/hyperlink" Target="http://internet.garant.ru/document/redirect/400839415/2000" TargetMode="External"/><Relationship Id="rId84" Type="http://schemas.openxmlformats.org/officeDocument/2006/relationships/hyperlink" Target="http://internet.garant.ru/document/redirect/12184522/54" TargetMode="External"/><Relationship Id="rId89" Type="http://schemas.openxmlformats.org/officeDocument/2006/relationships/hyperlink" Target="http://internet.garant.ru/document/redirect/10164504/200" TargetMode="External"/><Relationship Id="rId112" Type="http://schemas.openxmlformats.org/officeDocument/2006/relationships/hyperlink" Target="http://internet.garant.ru/document/redirect/57410957/1030" TargetMode="External"/><Relationship Id="rId133" Type="http://schemas.openxmlformats.org/officeDocument/2006/relationships/hyperlink" Target="http://internet.garant.ru/document/redirect/72620492/1000" TargetMode="External"/><Relationship Id="rId138" Type="http://schemas.openxmlformats.org/officeDocument/2006/relationships/hyperlink" Target="http://internet.garant.ru/document/redirect/71470922/10035" TargetMode="External"/><Relationship Id="rId154" Type="http://schemas.openxmlformats.org/officeDocument/2006/relationships/hyperlink" Target="http://internet.garant.ru/document/redirect/71917518/108" TargetMode="External"/><Relationship Id="rId159" Type="http://schemas.openxmlformats.org/officeDocument/2006/relationships/hyperlink" Target="http://internet.garant.ru/document/redirect/77704060/100172" TargetMode="External"/><Relationship Id="rId16" Type="http://schemas.openxmlformats.org/officeDocument/2006/relationships/hyperlink" Target="http://internet.garant.ru/document/redirect/74771228/1000" TargetMode="External"/><Relationship Id="rId107" Type="http://schemas.openxmlformats.org/officeDocument/2006/relationships/hyperlink" Target="http://internet.garant.ru/document/redirect/72246086/1082" TargetMode="External"/><Relationship Id="rId11" Type="http://schemas.openxmlformats.org/officeDocument/2006/relationships/hyperlink" Target="http://internet.garant.ru/document/redirect/57410957/2" TargetMode="External"/><Relationship Id="rId32" Type="http://schemas.openxmlformats.org/officeDocument/2006/relationships/hyperlink" Target="http://internet.garant.ru/document/redirect/57508566/10053" TargetMode="External"/><Relationship Id="rId37" Type="http://schemas.openxmlformats.org/officeDocument/2006/relationships/hyperlink" Target="http://internet.garant.ru/document/redirect/57508566/1007" TargetMode="External"/><Relationship Id="rId53" Type="http://schemas.openxmlformats.org/officeDocument/2006/relationships/hyperlink" Target="http://internet.garant.ru/document/redirect/77664305/10134" TargetMode="External"/><Relationship Id="rId58" Type="http://schemas.openxmlformats.org/officeDocument/2006/relationships/hyperlink" Target="http://internet.garant.ru/document/redirect/1795754/0" TargetMode="External"/><Relationship Id="rId74" Type="http://schemas.openxmlformats.org/officeDocument/2006/relationships/hyperlink" Target="http://internet.garant.ru/document/redirect/57508565/1018" TargetMode="External"/><Relationship Id="rId79" Type="http://schemas.openxmlformats.org/officeDocument/2006/relationships/hyperlink" Target="http://internet.garant.ru/document/redirect/74966484/10001" TargetMode="External"/><Relationship Id="rId102" Type="http://schemas.openxmlformats.org/officeDocument/2006/relationships/hyperlink" Target="http://internet.garant.ru/document/redirect/57410957/1028" TargetMode="External"/><Relationship Id="rId123" Type="http://schemas.openxmlformats.org/officeDocument/2006/relationships/hyperlink" Target="http://internet.garant.ru/document/redirect/71917518/107" TargetMode="External"/><Relationship Id="rId128" Type="http://schemas.openxmlformats.org/officeDocument/2006/relationships/hyperlink" Target="http://internet.garant.ru/document/redirect/12148567/4" TargetMode="External"/><Relationship Id="rId144" Type="http://schemas.openxmlformats.org/officeDocument/2006/relationships/hyperlink" Target="http://internet.garant.ru/document/redirect/12178866/1111" TargetMode="External"/><Relationship Id="rId149" Type="http://schemas.openxmlformats.org/officeDocument/2006/relationships/hyperlink" Target="http://internet.garant.ru/document/redirect/1784230/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74691784/103" TargetMode="External"/><Relationship Id="rId95" Type="http://schemas.openxmlformats.org/officeDocument/2006/relationships/hyperlink" Target="http://internet.garant.ru/document/redirect/77680687/1023" TargetMode="External"/><Relationship Id="rId160" Type="http://schemas.openxmlformats.org/officeDocument/2006/relationships/hyperlink" Target="http://internet.garant.ru/document/redirect/72281066/6" TargetMode="External"/><Relationship Id="rId165" Type="http://schemas.openxmlformats.org/officeDocument/2006/relationships/footer" Target="footer1.xml"/><Relationship Id="rId22" Type="http://schemas.openxmlformats.org/officeDocument/2006/relationships/hyperlink" Target="http://internet.garant.ru/document/redirect/77704001/1002" TargetMode="External"/><Relationship Id="rId27" Type="http://schemas.openxmlformats.org/officeDocument/2006/relationships/hyperlink" Target="http://internet.garant.ru/document/redirect/57410957/1004" TargetMode="External"/><Relationship Id="rId43" Type="http://schemas.openxmlformats.org/officeDocument/2006/relationships/hyperlink" Target="http://internet.garant.ru/document/redirect/71221350/1111" TargetMode="External"/><Relationship Id="rId48" Type="http://schemas.openxmlformats.org/officeDocument/2006/relationships/hyperlink" Target="http://internet.garant.ru/document/redirect/72246086/1001" TargetMode="External"/><Relationship Id="rId64" Type="http://schemas.openxmlformats.org/officeDocument/2006/relationships/hyperlink" Target="http://internet.garant.ru/document/redirect/72246086/1002" TargetMode="External"/><Relationship Id="rId69" Type="http://schemas.openxmlformats.org/officeDocument/2006/relationships/hyperlink" Target="http://internet.garant.ru/document/redirect/72262122/2" TargetMode="External"/><Relationship Id="rId113" Type="http://schemas.openxmlformats.org/officeDocument/2006/relationships/hyperlink" Target="http://internet.garant.ru/document/redirect/1784227/0" TargetMode="External"/><Relationship Id="rId118" Type="http://schemas.openxmlformats.org/officeDocument/2006/relationships/hyperlink" Target="http://internet.garant.ru/document/redirect/57508565/1031" TargetMode="External"/><Relationship Id="rId134" Type="http://schemas.openxmlformats.org/officeDocument/2006/relationships/hyperlink" Target="http://internet.garant.ru/document/redirect/12184522/54" TargetMode="External"/><Relationship Id="rId139" Type="http://schemas.openxmlformats.org/officeDocument/2006/relationships/hyperlink" Target="http://internet.garant.ru/document/redirect/57410957/1039" TargetMode="External"/><Relationship Id="rId80" Type="http://schemas.openxmlformats.org/officeDocument/2006/relationships/hyperlink" Target="http://internet.garant.ru/document/redirect/77705771/10192" TargetMode="External"/><Relationship Id="rId85" Type="http://schemas.openxmlformats.org/officeDocument/2006/relationships/hyperlink" Target="http://internet.garant.ru/document/redirect/12148567/4" TargetMode="External"/><Relationship Id="rId150" Type="http://schemas.openxmlformats.org/officeDocument/2006/relationships/hyperlink" Target="http://internet.garant.ru/document/redirect/71470922/1038" TargetMode="External"/><Relationship Id="rId155" Type="http://schemas.openxmlformats.org/officeDocument/2006/relationships/hyperlink" Target="http://internet.garant.ru/document/redirect/77664305/10000" TargetMode="External"/><Relationship Id="rId12" Type="http://schemas.openxmlformats.org/officeDocument/2006/relationships/hyperlink" Target="http://internet.garant.ru/document/redirect/70224098/10632" TargetMode="External"/><Relationship Id="rId17" Type="http://schemas.openxmlformats.org/officeDocument/2006/relationships/hyperlink" Target="http://internet.garant.ru/document/redirect/74771228/0" TargetMode="External"/><Relationship Id="rId33" Type="http://schemas.openxmlformats.org/officeDocument/2006/relationships/hyperlink" Target="http://internet.garant.ru/document/redirect/58200073/0" TargetMode="External"/><Relationship Id="rId38" Type="http://schemas.openxmlformats.org/officeDocument/2006/relationships/hyperlink" Target="http://internet.garant.ru/document/redirect/12172039/12" TargetMode="External"/><Relationship Id="rId59" Type="http://schemas.openxmlformats.org/officeDocument/2006/relationships/hyperlink" Target="http://internet.garant.ru/document/redirect/1795539/1111" TargetMode="External"/><Relationship Id="rId103" Type="http://schemas.openxmlformats.org/officeDocument/2006/relationships/hyperlink" Target="http://internet.garant.ru/document/redirect/71053876/2000" TargetMode="External"/><Relationship Id="rId108" Type="http://schemas.openxmlformats.org/officeDocument/2006/relationships/hyperlink" Target="http://internet.garant.ru/document/redirect/77680638/10291" TargetMode="External"/><Relationship Id="rId124" Type="http://schemas.openxmlformats.org/officeDocument/2006/relationships/hyperlink" Target="http://internet.garant.ru/document/redirect/77664305/1034" TargetMode="External"/><Relationship Id="rId129" Type="http://schemas.openxmlformats.org/officeDocument/2006/relationships/hyperlink" Target="http://internet.garant.ru/document/redirect/71470922/10034" TargetMode="External"/><Relationship Id="rId54" Type="http://schemas.openxmlformats.org/officeDocument/2006/relationships/hyperlink" Target="http://internet.garant.ru/document/redirect/71866762/101" TargetMode="External"/><Relationship Id="rId70" Type="http://schemas.openxmlformats.org/officeDocument/2006/relationships/hyperlink" Target="http://internet.garant.ru/document/redirect/77680687/1017" TargetMode="External"/><Relationship Id="rId75" Type="http://schemas.openxmlformats.org/officeDocument/2006/relationships/hyperlink" Target="http://internet.garant.ru/document/redirect/71470922/1024" TargetMode="External"/><Relationship Id="rId91" Type="http://schemas.openxmlformats.org/officeDocument/2006/relationships/hyperlink" Target="http://internet.garant.ru/document/redirect/77704001/1021" TargetMode="External"/><Relationship Id="rId96" Type="http://schemas.openxmlformats.org/officeDocument/2006/relationships/hyperlink" Target="http://internet.garant.ru/document/redirect/74966484/10002" TargetMode="External"/><Relationship Id="rId140" Type="http://schemas.openxmlformats.org/officeDocument/2006/relationships/hyperlink" Target="http://internet.garant.ru/document/redirect/12178866/1111" TargetMode="External"/><Relationship Id="rId145" Type="http://schemas.openxmlformats.org/officeDocument/2006/relationships/hyperlink" Target="http://internet.garant.ru/document/redirect/58201340/1111" TargetMode="External"/><Relationship Id="rId161" Type="http://schemas.openxmlformats.org/officeDocument/2006/relationships/hyperlink" Target="http://internet.garant.ru/document/redirect/73979147/1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0135788/0" TargetMode="External"/><Relationship Id="rId23" Type="http://schemas.openxmlformats.org/officeDocument/2006/relationships/hyperlink" Target="http://internet.garant.ru/document/redirect/74691784/102" TargetMode="External"/><Relationship Id="rId28" Type="http://schemas.openxmlformats.org/officeDocument/2006/relationships/hyperlink" Target="http://internet.garant.ru/document/redirect/58200073/0" TargetMode="External"/><Relationship Id="rId36" Type="http://schemas.openxmlformats.org/officeDocument/2006/relationships/hyperlink" Target="http://internet.garant.ru/document/redirect/71159590/2" TargetMode="External"/><Relationship Id="rId49" Type="http://schemas.openxmlformats.org/officeDocument/2006/relationships/hyperlink" Target="http://internet.garant.ru/document/redirect/77680637/1011" TargetMode="External"/><Relationship Id="rId57" Type="http://schemas.openxmlformats.org/officeDocument/2006/relationships/hyperlink" Target="http://internet.garant.ru/document/redirect/77671117/1014" TargetMode="External"/><Relationship Id="rId106" Type="http://schemas.openxmlformats.org/officeDocument/2006/relationships/hyperlink" Target="http://internet.garant.ru/document/redirect/57410957/1029" TargetMode="External"/><Relationship Id="rId114" Type="http://schemas.openxmlformats.org/officeDocument/2006/relationships/hyperlink" Target="http://internet.garant.ru/document/redirect/1784230/0" TargetMode="External"/><Relationship Id="rId119" Type="http://schemas.openxmlformats.org/officeDocument/2006/relationships/hyperlink" Target="http://internet.garant.ru/document/redirect/1783368/0" TargetMode="External"/><Relationship Id="rId127" Type="http://schemas.openxmlformats.org/officeDocument/2006/relationships/hyperlink" Target="http://internet.garant.ru/document/redirect/57410957/1035" TargetMode="External"/><Relationship Id="rId10" Type="http://schemas.openxmlformats.org/officeDocument/2006/relationships/hyperlink" Target="http://internet.garant.ru/document/redirect/71470922/1001" TargetMode="External"/><Relationship Id="rId31" Type="http://schemas.openxmlformats.org/officeDocument/2006/relationships/hyperlink" Target="http://internet.garant.ru/document/redirect/71159590/2" TargetMode="External"/><Relationship Id="rId44" Type="http://schemas.openxmlformats.org/officeDocument/2006/relationships/hyperlink" Target="http://internet.garant.ru/document/redirect/12172039/13" TargetMode="External"/><Relationship Id="rId52" Type="http://schemas.openxmlformats.org/officeDocument/2006/relationships/hyperlink" Target="http://internet.garant.ru/document/redirect/71917518/1032" TargetMode="External"/><Relationship Id="rId60" Type="http://schemas.openxmlformats.org/officeDocument/2006/relationships/hyperlink" Target="http://internet.garant.ru/document/redirect/73007986/1" TargetMode="External"/><Relationship Id="rId65" Type="http://schemas.openxmlformats.org/officeDocument/2006/relationships/hyperlink" Target="http://internet.garant.ru/document/redirect/77680637/1015" TargetMode="External"/><Relationship Id="rId73" Type="http://schemas.openxmlformats.org/officeDocument/2006/relationships/hyperlink" Target="http://internet.garant.ru/document/redirect/71159590/9" TargetMode="External"/><Relationship Id="rId78" Type="http://schemas.openxmlformats.org/officeDocument/2006/relationships/hyperlink" Target="http://internet.garant.ru/document/redirect/77680637/101910" TargetMode="External"/><Relationship Id="rId81" Type="http://schemas.openxmlformats.org/officeDocument/2006/relationships/hyperlink" Target="http://internet.garant.ru/document/redirect/12184522/54" TargetMode="External"/><Relationship Id="rId86" Type="http://schemas.openxmlformats.org/officeDocument/2006/relationships/hyperlink" Target="http://internet.garant.ru/document/redirect/72246086/1005" TargetMode="External"/><Relationship Id="rId94" Type="http://schemas.openxmlformats.org/officeDocument/2006/relationships/hyperlink" Target="http://internet.garant.ru/document/redirect/72262122/3" TargetMode="External"/><Relationship Id="rId99" Type="http://schemas.openxmlformats.org/officeDocument/2006/relationships/hyperlink" Target="http://internet.garant.ru/document/redirect/71324572/1000" TargetMode="External"/><Relationship Id="rId101" Type="http://schemas.openxmlformats.org/officeDocument/2006/relationships/hyperlink" Target="http://internet.garant.ru/document/redirect/71470922/1027" TargetMode="External"/><Relationship Id="rId122" Type="http://schemas.openxmlformats.org/officeDocument/2006/relationships/hyperlink" Target="http://internet.garant.ru/document/redirect/77704001/1033" TargetMode="External"/><Relationship Id="rId130" Type="http://schemas.openxmlformats.org/officeDocument/2006/relationships/hyperlink" Target="http://internet.garant.ru/document/redirect/57410957/1036" TargetMode="External"/><Relationship Id="rId135" Type="http://schemas.openxmlformats.org/officeDocument/2006/relationships/hyperlink" Target="http://internet.garant.ru/document/redirect/73865748/1000" TargetMode="External"/><Relationship Id="rId143" Type="http://schemas.openxmlformats.org/officeDocument/2006/relationships/hyperlink" Target="http://internet.garant.ru/document/redirect/57410957/1041" TargetMode="External"/><Relationship Id="rId148" Type="http://schemas.openxmlformats.org/officeDocument/2006/relationships/hyperlink" Target="http://internet.garant.ru/document/redirect/1784227/0" TargetMode="External"/><Relationship Id="rId151" Type="http://schemas.openxmlformats.org/officeDocument/2006/relationships/hyperlink" Target="http://internet.garant.ru/document/redirect/57410957/1045" TargetMode="External"/><Relationship Id="rId156" Type="http://schemas.openxmlformats.org/officeDocument/2006/relationships/hyperlink" Target="http://internet.garant.ru/document/redirect/72281066/5" TargetMode="External"/><Relationship Id="rId16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504/0" TargetMode="External"/><Relationship Id="rId13" Type="http://schemas.openxmlformats.org/officeDocument/2006/relationships/hyperlink" Target="http://internet.garant.ru/document/redirect/58045581/3" TargetMode="External"/><Relationship Id="rId18" Type="http://schemas.openxmlformats.org/officeDocument/2006/relationships/hyperlink" Target="http://internet.garant.ru/document/redirect/74691784/101" TargetMode="External"/><Relationship Id="rId39" Type="http://schemas.openxmlformats.org/officeDocument/2006/relationships/hyperlink" Target="http://internet.garant.ru/document/redirect/5638591/1008" TargetMode="External"/><Relationship Id="rId109" Type="http://schemas.openxmlformats.org/officeDocument/2006/relationships/hyperlink" Target="http://internet.garant.ru/document/redirect/12184522/54" TargetMode="External"/><Relationship Id="rId34" Type="http://schemas.openxmlformats.org/officeDocument/2006/relationships/hyperlink" Target="http://internet.garant.ru/document/redirect/58201499/1111" TargetMode="External"/><Relationship Id="rId50" Type="http://schemas.openxmlformats.org/officeDocument/2006/relationships/hyperlink" Target="http://internet.garant.ru/document/redirect/71917518/103" TargetMode="External"/><Relationship Id="rId55" Type="http://schemas.openxmlformats.org/officeDocument/2006/relationships/hyperlink" Target="http://internet.garant.ru/document/redirect/57430634/10131" TargetMode="External"/><Relationship Id="rId76" Type="http://schemas.openxmlformats.org/officeDocument/2006/relationships/hyperlink" Target="http://internet.garant.ru/document/redirect/57410957/1019" TargetMode="External"/><Relationship Id="rId97" Type="http://schemas.openxmlformats.org/officeDocument/2006/relationships/hyperlink" Target="http://internet.garant.ru/document/redirect/77705771/1024" TargetMode="External"/><Relationship Id="rId104" Type="http://schemas.openxmlformats.org/officeDocument/2006/relationships/hyperlink" Target="http://internet.garant.ru/document/redirect/71053876/1000" TargetMode="External"/><Relationship Id="rId120" Type="http://schemas.openxmlformats.org/officeDocument/2006/relationships/hyperlink" Target="http://internet.garant.ru/document/redirect/1783188/1111" TargetMode="External"/><Relationship Id="rId125" Type="http://schemas.openxmlformats.org/officeDocument/2006/relationships/hyperlink" Target="http://internet.garant.ru/document/redirect/400875023/0" TargetMode="External"/><Relationship Id="rId141" Type="http://schemas.openxmlformats.org/officeDocument/2006/relationships/hyperlink" Target="http://internet.garant.ru/document/redirect/58201340/1111" TargetMode="External"/><Relationship Id="rId146" Type="http://schemas.openxmlformats.org/officeDocument/2006/relationships/hyperlink" Target="http://internet.garant.ru/document/redirect/72246086/1010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internet.garant.ru/document/redirect/400170320/10201" TargetMode="External"/><Relationship Id="rId71" Type="http://schemas.openxmlformats.org/officeDocument/2006/relationships/hyperlink" Target="http://internet.garant.ru/document/redirect/58200073/0" TargetMode="External"/><Relationship Id="rId92" Type="http://schemas.openxmlformats.org/officeDocument/2006/relationships/hyperlink" Target="http://internet.garant.ru/document/redirect/74691784/104" TargetMode="External"/><Relationship Id="rId162" Type="http://schemas.openxmlformats.org/officeDocument/2006/relationships/hyperlink" Target="http://internet.garant.ru/document/redirect/77692013/113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58201499/1111" TargetMode="External"/><Relationship Id="rId24" Type="http://schemas.openxmlformats.org/officeDocument/2006/relationships/hyperlink" Target="http://internet.garant.ru/document/redirect/77704001/1003" TargetMode="External"/><Relationship Id="rId40" Type="http://schemas.openxmlformats.org/officeDocument/2006/relationships/hyperlink" Target="http://internet.garant.ru/document/redirect/71917518/101" TargetMode="External"/><Relationship Id="rId45" Type="http://schemas.openxmlformats.org/officeDocument/2006/relationships/hyperlink" Target="http://internet.garant.ru/document/redirect/5638591/10092" TargetMode="External"/><Relationship Id="rId66" Type="http://schemas.openxmlformats.org/officeDocument/2006/relationships/hyperlink" Target="http://internet.garant.ru/document/redirect/72262122/1" TargetMode="External"/><Relationship Id="rId87" Type="http://schemas.openxmlformats.org/officeDocument/2006/relationships/hyperlink" Target="http://internet.garant.ru/document/redirect/73865748/1000" TargetMode="External"/><Relationship Id="rId110" Type="http://schemas.openxmlformats.org/officeDocument/2006/relationships/hyperlink" Target="http://internet.garant.ru/document/redirect/12184522/54" TargetMode="External"/><Relationship Id="rId115" Type="http://schemas.openxmlformats.org/officeDocument/2006/relationships/hyperlink" Target="http://internet.garant.ru/document/redirect/71159590/14" TargetMode="External"/><Relationship Id="rId131" Type="http://schemas.openxmlformats.org/officeDocument/2006/relationships/hyperlink" Target="http://internet.garant.ru/document/redirect/12182267/1000" TargetMode="External"/><Relationship Id="rId136" Type="http://schemas.openxmlformats.org/officeDocument/2006/relationships/hyperlink" Target="http://internet.garant.ru/document/redirect/74691784/106" TargetMode="External"/><Relationship Id="rId157" Type="http://schemas.openxmlformats.org/officeDocument/2006/relationships/hyperlink" Target="http://internet.garant.ru/document/redirect/77682763/100171" TargetMode="External"/><Relationship Id="rId61" Type="http://schemas.openxmlformats.org/officeDocument/2006/relationships/hyperlink" Target="http://internet.garant.ru/document/redirect/73329250/0" TargetMode="External"/><Relationship Id="rId82" Type="http://schemas.openxmlformats.org/officeDocument/2006/relationships/hyperlink" Target="http://internet.garant.ru/document/redirect/400318828/0" TargetMode="External"/><Relationship Id="rId152" Type="http://schemas.openxmlformats.org/officeDocument/2006/relationships/hyperlink" Target="http://internet.garant.ru/document/redirect/71866762/103" TargetMode="External"/><Relationship Id="rId19" Type="http://schemas.openxmlformats.org/officeDocument/2006/relationships/hyperlink" Target="http://internet.garant.ru/document/redirect/77704001/1001" TargetMode="External"/><Relationship Id="rId14" Type="http://schemas.openxmlformats.org/officeDocument/2006/relationships/hyperlink" Target="http://internet.garant.ru/document/redirect/71969424/0" TargetMode="External"/><Relationship Id="rId30" Type="http://schemas.openxmlformats.org/officeDocument/2006/relationships/hyperlink" Target="http://internet.garant.ru/document/redirect/71159590/4" TargetMode="External"/><Relationship Id="rId35" Type="http://schemas.openxmlformats.org/officeDocument/2006/relationships/hyperlink" Target="http://internet.garant.ru/document/redirect/71159590/5" TargetMode="External"/><Relationship Id="rId56" Type="http://schemas.openxmlformats.org/officeDocument/2006/relationships/hyperlink" Target="http://internet.garant.ru/document/redirect/72203694/1" TargetMode="External"/><Relationship Id="rId77" Type="http://schemas.openxmlformats.org/officeDocument/2006/relationships/hyperlink" Target="http://internet.garant.ru/document/redirect/72246086/1004" TargetMode="External"/><Relationship Id="rId100" Type="http://schemas.openxmlformats.org/officeDocument/2006/relationships/hyperlink" Target="http://internet.garant.ru/document/redirect/71470922/1026" TargetMode="External"/><Relationship Id="rId105" Type="http://schemas.openxmlformats.org/officeDocument/2006/relationships/hyperlink" Target="http://internet.garant.ru/document/redirect/71470922/1028" TargetMode="External"/><Relationship Id="rId126" Type="http://schemas.openxmlformats.org/officeDocument/2006/relationships/hyperlink" Target="http://internet.garant.ru/document/redirect/71470922/10033" TargetMode="External"/><Relationship Id="rId147" Type="http://schemas.openxmlformats.org/officeDocument/2006/relationships/hyperlink" Target="http://internet.garant.ru/document/redirect/77680638/1042" TargetMode="External"/><Relationship Id="rId8" Type="http://schemas.openxmlformats.org/officeDocument/2006/relationships/hyperlink" Target="http://internet.garant.ru/document/redirect/74449388/151" TargetMode="External"/><Relationship Id="rId51" Type="http://schemas.openxmlformats.org/officeDocument/2006/relationships/hyperlink" Target="http://internet.garant.ru/document/redirect/77664305/1013" TargetMode="External"/><Relationship Id="rId72" Type="http://schemas.openxmlformats.org/officeDocument/2006/relationships/hyperlink" Target="http://internet.garant.ru/document/redirect/58201499/1111" TargetMode="External"/><Relationship Id="rId93" Type="http://schemas.openxmlformats.org/officeDocument/2006/relationships/hyperlink" Target="http://internet.garant.ru/document/redirect/77704001/1022" TargetMode="External"/><Relationship Id="rId98" Type="http://schemas.openxmlformats.org/officeDocument/2006/relationships/hyperlink" Target="http://internet.garant.ru/document/redirect/71917518/106" TargetMode="External"/><Relationship Id="rId121" Type="http://schemas.openxmlformats.org/officeDocument/2006/relationships/hyperlink" Target="http://internet.garant.ru/document/redirect/74691784/105" TargetMode="External"/><Relationship Id="rId142" Type="http://schemas.openxmlformats.org/officeDocument/2006/relationships/hyperlink" Target="http://internet.garant.ru/document/redirect/71470922/1036" TargetMode="External"/><Relationship Id="rId163" Type="http://schemas.openxmlformats.org/officeDocument/2006/relationships/hyperlink" Target="http://internet.garant.ru/document/redirect/74801112/1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3021006/1000" TargetMode="External"/><Relationship Id="rId46" Type="http://schemas.openxmlformats.org/officeDocument/2006/relationships/hyperlink" Target="http://internet.garant.ru/document/redirect/72281066/3" TargetMode="External"/><Relationship Id="rId67" Type="http://schemas.openxmlformats.org/officeDocument/2006/relationships/hyperlink" Target="http://internet.garant.ru/document/redirect/77680687/1016" TargetMode="External"/><Relationship Id="rId116" Type="http://schemas.openxmlformats.org/officeDocument/2006/relationships/hyperlink" Target="http://internet.garant.ru/document/redirect/71159590/2" TargetMode="External"/><Relationship Id="rId137" Type="http://schemas.openxmlformats.org/officeDocument/2006/relationships/hyperlink" Target="http://internet.garant.ru/document/redirect/401424434/1000" TargetMode="External"/><Relationship Id="rId158" Type="http://schemas.openxmlformats.org/officeDocument/2006/relationships/hyperlink" Target="http://internet.garant.ru/document/redirect/74801112/100172" TargetMode="External"/><Relationship Id="rId20" Type="http://schemas.openxmlformats.org/officeDocument/2006/relationships/hyperlink" Target="http://internet.garant.ru/document/redirect/10164504/0" TargetMode="External"/><Relationship Id="rId41" Type="http://schemas.openxmlformats.org/officeDocument/2006/relationships/hyperlink" Target="http://internet.garant.ru/document/redirect/77664305/1009" TargetMode="External"/><Relationship Id="rId62" Type="http://schemas.openxmlformats.org/officeDocument/2006/relationships/hyperlink" Target="http://internet.garant.ru/document/redirect/10105033/0" TargetMode="External"/><Relationship Id="rId83" Type="http://schemas.openxmlformats.org/officeDocument/2006/relationships/hyperlink" Target="http://internet.garant.ru/document/redirect/990941/2770" TargetMode="External"/><Relationship Id="rId88" Type="http://schemas.openxmlformats.org/officeDocument/2006/relationships/hyperlink" Target="http://internet.garant.ru/document/redirect/72246086/1005" TargetMode="External"/><Relationship Id="rId111" Type="http://schemas.openxmlformats.org/officeDocument/2006/relationships/hyperlink" Target="http://internet.garant.ru/document/redirect/71470922/1030" TargetMode="External"/><Relationship Id="rId132" Type="http://schemas.openxmlformats.org/officeDocument/2006/relationships/hyperlink" Target="http://internet.garant.ru/document/redirect/72246086/1009" TargetMode="External"/><Relationship Id="rId153" Type="http://schemas.openxmlformats.org/officeDocument/2006/relationships/hyperlink" Target="http://internet.garant.ru/document/redirect/57430634/1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12342</Words>
  <Characters>70350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ПРМО-Video</cp:lastModifiedBy>
  <cp:revision>2</cp:revision>
  <dcterms:created xsi:type="dcterms:W3CDTF">2022-03-19T16:34:00Z</dcterms:created>
  <dcterms:modified xsi:type="dcterms:W3CDTF">2022-03-19T16:34:00Z</dcterms:modified>
</cp:coreProperties>
</file>